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FFA3AD" w14:textId="08426E7F" w:rsidR="00AC063F" w:rsidRPr="001A00E1" w:rsidRDefault="00E33F2E" w:rsidP="00AC063F">
      <w:pPr>
        <w:rPr>
          <w:rStyle w:val="Seitenzahl"/>
          <w:rFonts w:cs="Arial"/>
          <w:noProof/>
          <w:color w:val="000000" w:themeColor="text1"/>
          <w:sz w:val="16"/>
          <w:szCs w:val="16"/>
        </w:rPr>
      </w:pPr>
      <w:r>
        <w:rPr>
          <w:b/>
          <w:color w:val="000000" w:themeColor="text1"/>
          <w:sz w:val="20"/>
        </w:rPr>
        <w:t>Comunicato stampa</w:t>
      </w:r>
    </w:p>
    <w:p w14:paraId="3F7C0618" w14:textId="77777777" w:rsidR="000167F8" w:rsidRPr="001A00E1" w:rsidRDefault="000167F8" w:rsidP="000C0480">
      <w:pPr>
        <w:rPr>
          <w:rFonts w:cs="Arial"/>
          <w:b/>
          <w:bCs/>
          <w:color w:val="000000" w:themeColor="text1"/>
          <w:sz w:val="28"/>
          <w:szCs w:val="28"/>
        </w:rPr>
      </w:pPr>
    </w:p>
    <w:p w14:paraId="30098749" w14:textId="7D3DFB30" w:rsidR="00A95ACE" w:rsidRPr="001A00E1" w:rsidRDefault="001A00E1" w:rsidP="00A95ACE">
      <w:pPr>
        <w:rPr>
          <w:rFonts w:ascii="Verdana" w:hAnsi="Verdana"/>
          <w:b/>
          <w:bCs/>
          <w:sz w:val="20"/>
        </w:rPr>
      </w:pPr>
      <w:r>
        <w:rPr>
          <w:b/>
          <w:color w:val="000000" w:themeColor="text1"/>
          <w:sz w:val="28"/>
        </w:rPr>
        <w:t>SPS Italia 2024: Sumitomo Drive Technologies combina l'alta precisione con la flessibilità e la sostenibilità</w:t>
      </w:r>
    </w:p>
    <w:p w14:paraId="34B9EC81" w14:textId="3313EA7D" w:rsidR="00A95ACE" w:rsidRPr="00F245AC" w:rsidRDefault="00F245AC" w:rsidP="00A95ACE">
      <w:pPr>
        <w:rPr>
          <w:rFonts w:cs="Arial"/>
          <w:sz w:val="22"/>
          <w:szCs w:val="22"/>
        </w:rPr>
      </w:pPr>
      <w:r>
        <w:rPr>
          <w:sz w:val="22"/>
        </w:rPr>
        <w:t>Soluzioni di azionamento intelligenti per l'automazione e l'Industria 4.0 pronte per essere sperimentate presso lo stand M020 nel padiglione 5</w:t>
      </w:r>
    </w:p>
    <w:p w14:paraId="6538DA45" w14:textId="3E822DE0" w:rsidR="00F245AC" w:rsidRPr="00351DC9" w:rsidRDefault="00F245AC" w:rsidP="00A95ACE">
      <w:pPr>
        <w:spacing w:line="288" w:lineRule="auto"/>
        <w:rPr>
          <w:rFonts w:cs="Arial"/>
          <w:bCs/>
          <w:i/>
          <w:iCs/>
          <w:color w:val="000000" w:themeColor="text1"/>
          <w:sz w:val="22"/>
          <w:szCs w:val="22"/>
        </w:rPr>
      </w:pPr>
      <w:r>
        <w:rPr>
          <w:i/>
          <w:color w:val="000000" w:themeColor="text1"/>
          <w:sz w:val="22"/>
        </w:rPr>
        <w:t>Markt Indersdorf (Germania) / Venezia Noventa di Piave (Italia), 2</w:t>
      </w:r>
      <w:r w:rsidR="00EE514E">
        <w:rPr>
          <w:i/>
          <w:color w:val="000000" w:themeColor="text1"/>
          <w:sz w:val="22"/>
        </w:rPr>
        <w:t>2</w:t>
      </w:r>
      <w:r>
        <w:rPr>
          <w:i/>
          <w:color w:val="000000" w:themeColor="text1"/>
          <w:sz w:val="22"/>
        </w:rPr>
        <w:t xml:space="preserve"> maggio 2024</w:t>
      </w:r>
    </w:p>
    <w:p w14:paraId="037E60FE" w14:textId="47AD2AF4" w:rsidR="00A95ACE" w:rsidRPr="00EA27BE" w:rsidRDefault="00EA27BE" w:rsidP="00A95ACE">
      <w:pPr>
        <w:spacing w:line="288" w:lineRule="auto"/>
        <w:rPr>
          <w:rFonts w:cs="Arial"/>
          <w:bCs/>
          <w:color w:val="000000" w:themeColor="text1"/>
          <w:sz w:val="22"/>
          <w:szCs w:val="22"/>
        </w:rPr>
      </w:pPr>
      <w:r>
        <w:rPr>
          <w:color w:val="000000" w:themeColor="text1"/>
          <w:sz w:val="22"/>
        </w:rPr>
        <w:t>Sumitomo Drive Technologies presenterà una vasta gamma di soluzioni di azionamento per la robotica e l'automazione alla SPS Italia di Parma dal 28 al 30 maggio, insieme al Gruppo Lafert. Presso lo stand M020 del padiglione 5 saranno in evidenza le soluzioni di azionamento Tuaka e Smartris, rinomate per la loro compattezza e flessibilità. Un'altra caratteristica di spicco è il pacchetto di azionamenti BBB H IE5, che soddisfa i più elevati standard di efficienza energetica. I visitatori potranno anche sperimentare una nuova variante della serie di ingranaggi DA ed esplorare le nuove caratteristiche modulari degli ingranaggi di precisione.</w:t>
      </w:r>
    </w:p>
    <w:p w14:paraId="225BAF71" w14:textId="078238B9" w:rsidR="00A95ACE" w:rsidRPr="00CA2F79" w:rsidRDefault="00CA2F79" w:rsidP="00307C08">
      <w:pPr>
        <w:spacing w:line="288" w:lineRule="auto"/>
        <w:rPr>
          <w:rFonts w:cs="Arial"/>
          <w:bCs/>
          <w:color w:val="000000" w:themeColor="text1"/>
          <w:sz w:val="22"/>
          <w:szCs w:val="22"/>
        </w:rPr>
      </w:pPr>
      <w:r>
        <w:rPr>
          <w:color w:val="000000" w:themeColor="text1"/>
          <w:sz w:val="22"/>
        </w:rPr>
        <w:t>"Quando le applicazioni per l'automazione e l'Industria 4.0 richiedono la massima precisione, flessibilità ed efficienza energetica, abbiamo la soluzione giusta per i diversi settori". I visitatori potranno constatarlo di persona presso il nostro stand e ricevere consigli da esperti", afferma Alberto Scolari, Country Manager Italia di Sumitomo Drive Technologies.</w:t>
      </w:r>
    </w:p>
    <w:p w14:paraId="16D56592" w14:textId="1C465A09" w:rsidR="00A95ACE" w:rsidRPr="009424E9" w:rsidRDefault="00336B2F" w:rsidP="00A95ACE">
      <w:pPr>
        <w:rPr>
          <w:rFonts w:cs="Arial"/>
          <w:b/>
          <w:color w:val="000000" w:themeColor="text1"/>
          <w:sz w:val="22"/>
          <w:szCs w:val="22"/>
        </w:rPr>
      </w:pPr>
      <w:r>
        <w:rPr>
          <w:b/>
          <w:color w:val="000000" w:themeColor="text1"/>
          <w:sz w:val="22"/>
        </w:rPr>
        <w:t>Soluzioni di azionamento flessibili per l'automazione e la robotica</w:t>
      </w:r>
    </w:p>
    <w:p w14:paraId="6E0A7C02" w14:textId="45289001" w:rsidR="00A95ACE" w:rsidRPr="009424E9" w:rsidRDefault="009424E9" w:rsidP="00A95ACE">
      <w:pPr>
        <w:spacing w:line="288" w:lineRule="auto"/>
        <w:jc w:val="left"/>
        <w:rPr>
          <w:rFonts w:cs="Arial"/>
          <w:bCs/>
          <w:color w:val="000000" w:themeColor="text1"/>
          <w:sz w:val="22"/>
          <w:szCs w:val="22"/>
        </w:rPr>
      </w:pPr>
      <w:r>
        <w:rPr>
          <w:color w:val="000000" w:themeColor="text1"/>
          <w:sz w:val="22"/>
        </w:rPr>
        <w:t>Sumitomo Drive Technologies presenta Smartris, una soluzione plug-and-play particolarmente compatta per la guida di veicoli a guida automatica (AGV) e robot mobili autonomi (AMR). Il pacchetto di trasmissione Smartris è uno sviluppo collaborativo tra Sumitomo Drive Technologies e il Gruppo Lafert, che combina tre componenti: Ingranaggi ciclici, servomotori e controllori di azionamento. Disponibile in tre dimensioni e diverse configurazioni, la soluzione AGV/AMR è ideale per l'utilizzo in spazi ristretti, corridoi stretti e strutture di piccole dimensioni.</w:t>
      </w:r>
    </w:p>
    <w:p w14:paraId="508FFBE7" w14:textId="4A37F84A" w:rsidR="00A95ACE" w:rsidRPr="00EB7470" w:rsidRDefault="00EB7470" w:rsidP="00A95ACE">
      <w:pPr>
        <w:spacing w:line="288" w:lineRule="auto"/>
        <w:jc w:val="left"/>
        <w:rPr>
          <w:rFonts w:cs="Arial"/>
          <w:bCs/>
          <w:color w:val="000000" w:themeColor="text1"/>
          <w:sz w:val="22"/>
          <w:szCs w:val="22"/>
        </w:rPr>
      </w:pPr>
      <w:r>
        <w:rPr>
          <w:color w:val="000000" w:themeColor="text1"/>
          <w:sz w:val="22"/>
        </w:rPr>
        <w:t>Tuaka è un azionamento completamente integrato con encoder ad alta risoluzione, sensori di coppia integrati e funzioni di sicurezza avanzate. Ciò consente alle aziende di costruire e programmare in modo flessibile qualsiasi tipo di robot o applicazione cobot. Gli ingranaggi di precisione senza gioco garantiscono l'elevata precisione di Tuaka, che è stato premiato con l'Hermes Award. A SPS Italia, i professionisti del settore potranno assistere a questa dimostrazione con un robot a 3 assi.</w:t>
      </w:r>
    </w:p>
    <w:p w14:paraId="57A702BC" w14:textId="77777777" w:rsidR="00837D76" w:rsidRPr="00EB7470" w:rsidRDefault="00837D76">
      <w:pPr>
        <w:spacing w:before="0" w:beforeAutospacing="0" w:after="0"/>
        <w:jc w:val="left"/>
        <w:rPr>
          <w:rFonts w:cs="Arial"/>
          <w:b/>
          <w:bCs/>
          <w:color w:val="000000" w:themeColor="text1"/>
          <w:sz w:val="22"/>
          <w:szCs w:val="22"/>
        </w:rPr>
      </w:pPr>
      <w:r>
        <w:br w:type="page"/>
      </w:r>
    </w:p>
    <w:p w14:paraId="3EBF9C6B" w14:textId="1AD0A349" w:rsidR="00A95ACE" w:rsidRPr="000B2837" w:rsidRDefault="0094466A" w:rsidP="00A95ACE">
      <w:pPr>
        <w:spacing w:line="288" w:lineRule="auto"/>
        <w:jc w:val="left"/>
        <w:rPr>
          <w:rFonts w:cs="Arial"/>
          <w:b/>
          <w:bCs/>
          <w:color w:val="000000" w:themeColor="text1"/>
          <w:sz w:val="22"/>
          <w:szCs w:val="22"/>
        </w:rPr>
      </w:pPr>
      <w:r>
        <w:rPr>
          <w:b/>
          <w:color w:val="000000" w:themeColor="text1"/>
          <w:sz w:val="22"/>
        </w:rPr>
        <w:lastRenderedPageBreak/>
        <w:t>Soluzione completa per la massima classe di efficienza energetica</w:t>
      </w:r>
    </w:p>
    <w:p w14:paraId="57E083FF" w14:textId="39F406CE" w:rsidR="00A95ACE" w:rsidRPr="00F050C8" w:rsidRDefault="000B2837" w:rsidP="00A95ACE">
      <w:pPr>
        <w:spacing w:line="288" w:lineRule="auto"/>
        <w:jc w:val="left"/>
        <w:rPr>
          <w:rFonts w:cs="Arial"/>
          <w:bCs/>
          <w:sz w:val="22"/>
          <w:szCs w:val="22"/>
        </w:rPr>
      </w:pPr>
      <w:r>
        <w:rPr>
          <w:sz w:val="22"/>
        </w:rPr>
        <w:t xml:space="preserve">Il pacchetto </w:t>
      </w:r>
      <w:r w:rsidRPr="00F050C8">
        <w:rPr>
          <w:sz w:val="22"/>
        </w:rPr>
        <w:t>di azionamenti BBB H IE5 (classe di efficienza energetica Ultra Premium IE5) esemplifica l'efficienza degli azionamenti nello stand espositivo. Questa soluzione di azionamento combina riduttori ortogonali, motori Lafert e convertitori di frequenza Invertek. I singoli componenti sono armonizzati per ottenere il massimo risparmio energetico e la massima compattezza nelle soluzioni ad alta velocità, come i nastri trasportatori dei bagagli negli aeroporti, lo smistamento dei pacchi nei centri logistici o i sistemi di stoccaggio automatico.</w:t>
      </w:r>
    </w:p>
    <w:p w14:paraId="0CF5D169" w14:textId="118C3F2D" w:rsidR="00A95ACE" w:rsidRPr="00F050C8" w:rsidRDefault="001E16BE" w:rsidP="00A95ACE">
      <w:pPr>
        <w:rPr>
          <w:rFonts w:cs="Arial"/>
          <w:b/>
          <w:bCs/>
          <w:sz w:val="22"/>
          <w:szCs w:val="22"/>
        </w:rPr>
      </w:pPr>
      <w:r w:rsidRPr="00F050C8">
        <w:rPr>
          <w:b/>
          <w:sz w:val="22"/>
        </w:rPr>
        <w:t xml:space="preserve">Compattezza </w:t>
      </w:r>
      <w:r w:rsidR="00C70A5D" w:rsidRPr="00F050C8">
        <w:rPr>
          <w:b/>
          <w:sz w:val="22"/>
        </w:rPr>
        <w:t>abbinata</w:t>
      </w:r>
      <w:r w:rsidRPr="00F050C8">
        <w:rPr>
          <w:b/>
          <w:sz w:val="22"/>
        </w:rPr>
        <w:t xml:space="preserve"> a modularità</w:t>
      </w:r>
    </w:p>
    <w:p w14:paraId="4D6F6829" w14:textId="4C91C6A2" w:rsidR="00A95ACE" w:rsidRDefault="00A74EAB" w:rsidP="00A95ACE">
      <w:pPr>
        <w:spacing w:line="288" w:lineRule="auto"/>
        <w:rPr>
          <w:rFonts w:cs="Arial"/>
          <w:bCs/>
          <w:color w:val="000000" w:themeColor="text1"/>
          <w:sz w:val="22"/>
          <w:szCs w:val="22"/>
        </w:rPr>
      </w:pPr>
      <w:r w:rsidRPr="00F050C8">
        <w:rPr>
          <w:color w:val="000000" w:themeColor="text1"/>
          <w:sz w:val="22"/>
        </w:rPr>
        <w:t xml:space="preserve">Il cuore delle soluzioni di Sumitomo Drive Technologies per la robotica e l'automazione è la serie di riduttori Fine-Cyclo. In fiera è presente l'ultimo e più piccolo modello della serie di riduttori Fine-Cyclo DA, con un diametro esterno di 110 mm. Il DA 10 si distingue per il design compatto e l'elevata densità di potenza. È stato progettato specificamente per le applicazioni che richiedono un funzionamento senza gioco, compattezza ed elevata densità di coppia, come ad esempio nella robotica, nelle macchine utensili o nella tecnologia medica. Come tutti i riduttori della serie di precisione, il DA 10 può essere facilmente montato </w:t>
      </w:r>
      <w:r w:rsidR="00C70A5D" w:rsidRPr="00F050C8">
        <w:rPr>
          <w:color w:val="000000" w:themeColor="text1"/>
          <w:sz w:val="22"/>
        </w:rPr>
        <w:t>sulla maggioranza</w:t>
      </w:r>
      <w:r w:rsidRPr="00F050C8">
        <w:rPr>
          <w:color w:val="000000" w:themeColor="text1"/>
          <w:sz w:val="22"/>
        </w:rPr>
        <w:t xml:space="preserve"> </w:t>
      </w:r>
      <w:r w:rsidR="00C70A5D" w:rsidRPr="00F050C8">
        <w:rPr>
          <w:color w:val="000000" w:themeColor="text1"/>
          <w:sz w:val="22"/>
        </w:rPr>
        <w:t>de</w:t>
      </w:r>
      <w:r w:rsidRPr="00F050C8">
        <w:rPr>
          <w:color w:val="000000" w:themeColor="text1"/>
          <w:sz w:val="22"/>
        </w:rPr>
        <w:t>i motori grazie a un sistema modulare, che consente tempi di consegna più brevi e flessibilità nella scelta di varie combinazioni di motori.</w:t>
      </w:r>
    </w:p>
    <w:p w14:paraId="5B28C64F" w14:textId="72A019F2" w:rsidR="00351DC9" w:rsidRPr="00DE39F8" w:rsidRDefault="00351DC9" w:rsidP="00351DC9">
      <w:pPr>
        <w:rPr>
          <w:rFonts w:cs="Arial"/>
          <w:b/>
          <w:bCs/>
          <w:sz w:val="22"/>
          <w:szCs w:val="22"/>
        </w:rPr>
      </w:pPr>
      <w:r>
        <w:rPr>
          <w:b/>
          <w:sz w:val="22"/>
        </w:rPr>
        <w:t>ECY: Nuova generazione di riduttori di precisione serie 2</w:t>
      </w:r>
    </w:p>
    <w:p w14:paraId="0A029177" w14:textId="77777777" w:rsidR="007B4B0E" w:rsidRPr="007B4B0E" w:rsidRDefault="007B4B0E" w:rsidP="007B4B0E">
      <w:pPr>
        <w:spacing w:line="288" w:lineRule="auto"/>
        <w:rPr>
          <w:rFonts w:cs="Arial"/>
          <w:bCs/>
          <w:color w:val="000000" w:themeColor="text1"/>
          <w:sz w:val="22"/>
          <w:szCs w:val="22"/>
        </w:rPr>
      </w:pPr>
      <w:r>
        <w:rPr>
          <w:color w:val="000000" w:themeColor="text1"/>
          <w:sz w:val="22"/>
        </w:rPr>
        <w:t>Sumitomo Drive Technologies presenterà la nuova generazione della serie di riduttori di precisione ECY (Cyclo) a SPS Italia 2024. Questo prodotto è progettato per l'uso in spazi ristretti e combina i vantaggi del principio di funzionamento del riduttore "flex spline" con la tecnologia del riduttore Cyclo. La generazione, denominata serie 2, è stata lanciata nei primi mesi del 2024 e stabilirà nuovi standard industriali. A seguito di una significativa evoluzione dei componenti interni, è stato ottenuto un aumento delle prestazioni del 30% rispetto al modello della serie precedente.</w:t>
      </w:r>
    </w:p>
    <w:p w14:paraId="464CA79B" w14:textId="080DA195" w:rsidR="007B4B0E" w:rsidRPr="00F950EF" w:rsidRDefault="007B4B0E" w:rsidP="007B4B0E">
      <w:pPr>
        <w:spacing w:line="288" w:lineRule="auto"/>
        <w:rPr>
          <w:rFonts w:cs="Arial"/>
          <w:bCs/>
          <w:color w:val="000000" w:themeColor="text1"/>
          <w:sz w:val="22"/>
          <w:szCs w:val="22"/>
        </w:rPr>
      </w:pPr>
      <w:r>
        <w:rPr>
          <w:color w:val="000000" w:themeColor="text1"/>
          <w:sz w:val="22"/>
        </w:rPr>
        <w:t>Inoltre, nella serie ECY è stato introdotto il concetto di modularità. Grazie a un sistema di ingresso flessibile sviluppato per questo modello, il collegamento di un motore è ora estremamente semplice.</w:t>
      </w:r>
    </w:p>
    <w:p w14:paraId="7F520103" w14:textId="77777777" w:rsidR="00ED5BA9" w:rsidRPr="00351DC9" w:rsidRDefault="00ED5BA9" w:rsidP="00ED5BA9">
      <w:pPr>
        <w:pStyle w:val="PITextkrper"/>
        <w:pBdr>
          <w:top w:val="single" w:sz="4" w:space="1" w:color="auto"/>
        </w:pBdr>
        <w:spacing w:before="240"/>
        <w:rPr>
          <w:b/>
          <w:color w:val="000000" w:themeColor="text1"/>
          <w:sz w:val="18"/>
          <w:szCs w:val="18"/>
        </w:rPr>
      </w:pPr>
    </w:p>
    <w:p w14:paraId="5B95F4EC" w14:textId="272A60F1" w:rsidR="007A3828" w:rsidRPr="000C4C3E" w:rsidRDefault="007B22E1" w:rsidP="007A3828">
      <w:pPr>
        <w:spacing w:line="280" w:lineRule="exact"/>
        <w:rPr>
          <w:rFonts w:cs="Arial"/>
          <w:b/>
          <w:bCs/>
          <w:color w:val="000000" w:themeColor="text1"/>
          <w:sz w:val="18"/>
          <w:szCs w:val="18"/>
        </w:rPr>
      </w:pPr>
      <w:r>
        <w:rPr>
          <w:b/>
          <w:color w:val="000000" w:themeColor="text1"/>
          <w:sz w:val="18"/>
        </w:rPr>
        <w:t>Materiale fotografico disponibile</w:t>
      </w:r>
    </w:p>
    <w:p w14:paraId="659A79D4" w14:textId="414FC296" w:rsidR="00407FD4" w:rsidRPr="000C4C3E" w:rsidRDefault="000C4C3E" w:rsidP="00407FD4">
      <w:pPr>
        <w:spacing w:after="0" w:line="280" w:lineRule="exact"/>
        <w:rPr>
          <w:rFonts w:cs="Arial"/>
          <w:bCs/>
          <w:color w:val="000000" w:themeColor="text1"/>
          <w:sz w:val="18"/>
          <w:szCs w:val="18"/>
        </w:rPr>
      </w:pPr>
      <w:r>
        <w:rPr>
          <w:color w:val="000000" w:themeColor="text1"/>
          <w:sz w:val="18"/>
        </w:rPr>
        <w:t xml:space="preserve">Il materiale fotografico può essere scaricato all'indirizzo: </w:t>
      </w:r>
      <w:r>
        <w:rPr>
          <w:rStyle w:val="Hyperlink"/>
          <w:sz w:val="18"/>
        </w:rPr>
        <w:t>https://emeia.sumitomodrive.com/en-gb/press-material</w:t>
      </w:r>
    </w:p>
    <w:p w14:paraId="3A6C3C1D" w14:textId="4FF7FF64" w:rsidR="00407FD4" w:rsidRPr="00351DC9" w:rsidRDefault="00DB491C" w:rsidP="00407FD4">
      <w:pPr>
        <w:pStyle w:val="txt"/>
        <w:rPr>
          <w:bCs/>
          <w:color w:val="000000" w:themeColor="text1"/>
          <w:sz w:val="16"/>
          <w:szCs w:val="16"/>
        </w:rPr>
      </w:pPr>
      <w:r w:rsidRPr="00D44F88">
        <w:rPr>
          <w:noProof/>
          <w:color w:val="000000" w:themeColor="text1"/>
          <w:lang w:val="en-GB" w:eastAsia="en-GB"/>
        </w:rPr>
        <w:lastRenderedPageBreak/>
        <w:drawing>
          <wp:inline distT="0" distB="0" distL="0" distR="0" wp14:anchorId="241CB0BD" wp14:editId="37DBBB83">
            <wp:extent cx="1819275" cy="1365403"/>
            <wp:effectExtent l="0" t="0" r="0" b="635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755582" name="Grafik 104975558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370" cy="1372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FD4">
        <w:rPr>
          <w:color w:val="000000" w:themeColor="text1"/>
        </w:rPr>
        <w:br/>
      </w:r>
      <w:r w:rsidR="00407FD4">
        <w:rPr>
          <w:color w:val="000000" w:themeColor="text1"/>
          <w:sz w:val="16"/>
        </w:rPr>
        <w:t>Fonte: Sumitomo Drive Technologies</w:t>
      </w:r>
    </w:p>
    <w:p w14:paraId="654AF05C" w14:textId="62412F7B" w:rsidR="00407FD4" w:rsidRPr="00E35C9B" w:rsidRDefault="00E35C9B" w:rsidP="00407FD4">
      <w:pPr>
        <w:autoSpaceDE w:val="0"/>
        <w:autoSpaceDN w:val="0"/>
        <w:adjustRightInd w:val="0"/>
        <w:jc w:val="left"/>
        <w:rPr>
          <w:rFonts w:cs="Arial"/>
          <w:b/>
          <w:bCs/>
          <w:color w:val="000000" w:themeColor="text1"/>
          <w:sz w:val="18"/>
          <w:szCs w:val="18"/>
        </w:rPr>
      </w:pPr>
      <w:r>
        <w:rPr>
          <w:b/>
          <w:color w:val="000000" w:themeColor="text1"/>
          <w:sz w:val="18"/>
        </w:rPr>
        <w:t>Smartris Drive Compact per sistemi di trasporto senza conducente ancora più compatti.</w:t>
      </w:r>
    </w:p>
    <w:p w14:paraId="7B788D82" w14:textId="5A4AF0F9" w:rsidR="00407FD4" w:rsidRPr="00351DC9" w:rsidRDefault="00407FD4" w:rsidP="00407FD4">
      <w:pPr>
        <w:pStyle w:val="txt"/>
        <w:rPr>
          <w:bCs/>
          <w:color w:val="000000" w:themeColor="text1"/>
          <w:sz w:val="16"/>
          <w:szCs w:val="16"/>
        </w:rPr>
      </w:pPr>
      <w:r>
        <w:rPr>
          <w:noProof/>
          <w:sz w:val="18"/>
        </w:rPr>
        <w:drawing>
          <wp:inline distT="0" distB="0" distL="0" distR="0" wp14:anchorId="13A8B48B" wp14:editId="639CE608">
            <wp:extent cx="1543050" cy="1470006"/>
            <wp:effectExtent l="0" t="0" r="0" b="0"/>
            <wp:docPr id="1" name="Grafik 1" descr="Ein Bild, das Autoteile, Maschine, Rotor, Silb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Autoteile, Maschine, Rotor, Silber enthält.&#10;&#10;Automatisch generierte Beschreibung"/>
                    <pic:cNvPicPr/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 flipH="1" flipV="1">
                      <a:off x="0" y="0"/>
                      <a:ext cx="1548539" cy="1475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18"/>
        </w:rPr>
        <w:cr/>
      </w:r>
      <w:r>
        <w:rPr>
          <w:b/>
          <w:sz w:val="18"/>
        </w:rPr>
        <w:br/>
      </w:r>
      <w:r>
        <w:rPr>
          <w:color w:val="000000" w:themeColor="text1"/>
          <w:sz w:val="16"/>
        </w:rPr>
        <w:t>Fonte: Sumitomo Drive Technologies</w:t>
      </w:r>
    </w:p>
    <w:p w14:paraId="48CD63A1" w14:textId="76C5A927" w:rsidR="00407FD4" w:rsidRPr="007B0D9A" w:rsidRDefault="007B0D9A" w:rsidP="00407FD4">
      <w:pPr>
        <w:spacing w:line="276" w:lineRule="auto"/>
        <w:jc w:val="left"/>
        <w:rPr>
          <w:rFonts w:cs="Arial"/>
          <w:b/>
          <w:sz w:val="18"/>
          <w:szCs w:val="18"/>
        </w:rPr>
      </w:pPr>
      <w:r>
        <w:rPr>
          <w:b/>
          <w:sz w:val="18"/>
        </w:rPr>
        <w:t>Tuaka Drive con cambio, motore, conducente e sistema di sicurezza ampliato.</w:t>
      </w:r>
    </w:p>
    <w:p w14:paraId="656A6C40" w14:textId="77777777" w:rsidR="00407FD4" w:rsidRPr="00A9064A" w:rsidRDefault="00407FD4" w:rsidP="00407FD4">
      <w:pPr>
        <w:spacing w:before="120" w:beforeAutospacing="0"/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76E86782" wp14:editId="2C8CA06B">
            <wp:extent cx="1419225" cy="1419225"/>
            <wp:effectExtent l="0" t="0" r="9525" b="9525"/>
            <wp:docPr id="10" name="Grafik 10" descr="Ein Bild, das Elektronik, Projekto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Elektronik, Projektor enthält.&#10;&#10;Automatisch generierte Beschreibung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491" cy="1419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 w:themeColor="text1"/>
        </w:rPr>
        <w:drawing>
          <wp:inline distT="0" distB="0" distL="0" distR="0" wp14:anchorId="11E39962" wp14:editId="77E5E995">
            <wp:extent cx="2109617" cy="1476375"/>
            <wp:effectExtent l="0" t="0" r="5080" b="0"/>
            <wp:docPr id="536461278" name="Grafik 536461278" descr="Ein Bild, das Elektronik, Maschine, Elektronisches Gerät, Gerä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461278" name="Grafik 536461278" descr="Ein Bild, das Elektronik, Maschine, Elektronisches Gerät, Gerät enthält.&#10;&#10;Automatisch generierte Beschreibu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30017"/>
                    <a:stretch/>
                  </pic:blipFill>
                  <pic:spPr bwMode="auto">
                    <a:xfrm>
                      <a:off x="0" y="0"/>
                      <a:ext cx="2112012" cy="1478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E2A096" w14:textId="11705556" w:rsidR="00407FD4" w:rsidRPr="00351DC9" w:rsidRDefault="00832334" w:rsidP="00407FD4">
      <w:pPr>
        <w:pStyle w:val="txt"/>
        <w:rPr>
          <w:bCs/>
          <w:color w:val="000000" w:themeColor="text1"/>
          <w:sz w:val="16"/>
          <w:szCs w:val="16"/>
        </w:rPr>
      </w:pPr>
      <w:r>
        <w:rPr>
          <w:color w:val="000000" w:themeColor="text1"/>
          <w:sz w:val="16"/>
        </w:rPr>
        <w:t>Fonte: Sumitomo Drive Technologies</w:t>
      </w:r>
    </w:p>
    <w:p w14:paraId="6B88BA57" w14:textId="693E83A1" w:rsidR="00407FD4" w:rsidRPr="00832334" w:rsidRDefault="00832334" w:rsidP="0073273A">
      <w:pPr>
        <w:rPr>
          <w:rFonts w:cs="Arial"/>
          <w:b/>
          <w:bCs/>
          <w:color w:val="000000" w:themeColor="text1"/>
          <w:sz w:val="18"/>
          <w:szCs w:val="18"/>
        </w:rPr>
      </w:pPr>
      <w:r>
        <w:rPr>
          <w:b/>
          <w:color w:val="000000" w:themeColor="text1"/>
          <w:sz w:val="18"/>
        </w:rPr>
        <w:t>Massima efficienza energetica: Sumitomo BBB-H IE5 con convertitori di frequenza Invertek Optidrive serie E3.</w:t>
      </w:r>
    </w:p>
    <w:p w14:paraId="65EB1512" w14:textId="3DAC9CB3" w:rsidR="0073273A" w:rsidRPr="00351DC9" w:rsidRDefault="0073273A" w:rsidP="0073273A">
      <w:pPr>
        <w:pStyle w:val="txt"/>
        <w:rPr>
          <w:bCs/>
          <w:color w:val="000000" w:themeColor="text1"/>
          <w:sz w:val="16"/>
          <w:szCs w:val="16"/>
        </w:rPr>
      </w:pPr>
      <w:r>
        <w:rPr>
          <w:noProof/>
          <w:color w:val="000000" w:themeColor="text1"/>
        </w:rPr>
        <w:drawing>
          <wp:inline distT="0" distB="0" distL="0" distR="0" wp14:anchorId="01358A88" wp14:editId="2FBBA9C0">
            <wp:extent cx="2040775" cy="1200150"/>
            <wp:effectExtent l="0" t="0" r="0" b="0"/>
            <wp:docPr id="1565854575" name="Grafik 1565854575" descr="Ein Bild, das Bremsscheibe, Autoteile, Rotor, Transpo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854575" name="Grafik 1565854575" descr="Ein Bild, das Bremsscheibe, Autoteile, Rotor, Transport enthält.&#10;&#10;Automatisch generierte Beschreibu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71641" cy="1218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color w:val="000000" w:themeColor="text1"/>
        </w:rPr>
        <w:cr/>
      </w:r>
      <w:r>
        <w:rPr>
          <w:b/>
          <w:color w:val="000000" w:themeColor="text1"/>
        </w:rPr>
        <w:br/>
      </w:r>
      <w:r>
        <w:rPr>
          <w:color w:val="000000" w:themeColor="text1"/>
          <w:sz w:val="16"/>
        </w:rPr>
        <w:t>Fonte: Sumitomo Drive Technologies</w:t>
      </w:r>
    </w:p>
    <w:p w14:paraId="08938FD6" w14:textId="6A90F961" w:rsidR="00120752" w:rsidRDefault="00640848" w:rsidP="00B54121">
      <w:pPr>
        <w:autoSpaceDE w:val="0"/>
        <w:autoSpaceDN w:val="0"/>
        <w:adjustRightInd w:val="0"/>
        <w:jc w:val="left"/>
        <w:rPr>
          <w:rFonts w:cs="Arial"/>
          <w:b/>
          <w:color w:val="000000" w:themeColor="text1"/>
          <w:sz w:val="18"/>
          <w:szCs w:val="18"/>
        </w:rPr>
      </w:pPr>
      <w:r>
        <w:rPr>
          <w:b/>
          <w:color w:val="000000" w:themeColor="text1"/>
          <w:sz w:val="18"/>
        </w:rPr>
        <w:t>Serie Fine Cyclo DA per la massima precisione con maggiore modularità.</w:t>
      </w:r>
    </w:p>
    <w:p w14:paraId="767884DF" w14:textId="3D0A10B0" w:rsidR="00D97B85" w:rsidRPr="004553A2" w:rsidRDefault="00D97B85" w:rsidP="00AD0D28">
      <w:pPr>
        <w:pStyle w:val="txt"/>
        <w:spacing w:before="0" w:beforeAutospacing="0" w:after="0" w:afterAutospacing="0"/>
        <w:rPr>
          <w:bCs/>
          <w:color w:val="000000" w:themeColor="text1"/>
          <w:sz w:val="16"/>
          <w:szCs w:val="16"/>
        </w:rPr>
      </w:pPr>
      <w:r>
        <w:rPr>
          <w:b/>
          <w:noProof/>
          <w:color w:val="000000" w:themeColor="text1"/>
        </w:rPr>
        <w:lastRenderedPageBreak/>
        <w:drawing>
          <wp:inline distT="0" distB="0" distL="0" distR="0" wp14:anchorId="59A26A3F" wp14:editId="5CA4EC04">
            <wp:extent cx="1276350" cy="1076003"/>
            <wp:effectExtent l="0" t="0" r="0" b="0"/>
            <wp:docPr id="1478166510" name="Grafik 1" descr="Ein Bild, das Autoteile, Maschine, Kreis, Lautsprecher enthält.  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166510" name="Grafik 1" descr="Ein Bild, das Autoteile, Maschine, Kreis, Lautsprecher enthält.  Automatisch generierte Beschreibu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23221" cy="1115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000000" w:themeColor="text1"/>
        </w:rPr>
        <w:cr/>
      </w:r>
      <w:r>
        <w:rPr>
          <w:b/>
          <w:color w:val="000000" w:themeColor="text1"/>
        </w:rPr>
        <w:br/>
      </w:r>
      <w:r w:rsidR="007A3A44">
        <w:rPr>
          <w:color w:val="000000" w:themeColor="text1"/>
          <w:sz w:val="16"/>
        </w:rPr>
        <w:t>Fonte: Sumitomo Drive Technologies</w:t>
      </w:r>
    </w:p>
    <w:p w14:paraId="088E6417" w14:textId="0025BAF4" w:rsidR="00D97B85" w:rsidRPr="00EE7D8A" w:rsidRDefault="007A3A44" w:rsidP="00D97B85">
      <w:pPr>
        <w:autoSpaceDE w:val="0"/>
        <w:autoSpaceDN w:val="0"/>
        <w:adjustRightInd w:val="0"/>
        <w:spacing w:before="0" w:beforeAutospacing="0" w:after="0"/>
        <w:jc w:val="left"/>
        <w:rPr>
          <w:rFonts w:cs="Arial"/>
          <w:b/>
          <w:color w:val="000000" w:themeColor="text1"/>
          <w:sz w:val="18"/>
          <w:szCs w:val="18"/>
        </w:rPr>
      </w:pPr>
      <w:r>
        <w:rPr>
          <w:b/>
          <w:color w:val="000000" w:themeColor="text1"/>
          <w:sz w:val="18"/>
        </w:rPr>
        <w:t>Una nuova generazione di riduttori ECY per la massima precisione con una maggiore modularità.</w:t>
      </w:r>
    </w:p>
    <w:p w14:paraId="1094AB0B" w14:textId="62A001E2" w:rsidR="007A3828" w:rsidRPr="00D97B85" w:rsidRDefault="007A3828" w:rsidP="007A3828">
      <w:pPr>
        <w:pStyle w:val="PITextkrper"/>
        <w:pBdr>
          <w:top w:val="single" w:sz="4" w:space="1" w:color="auto"/>
        </w:pBdr>
        <w:spacing w:before="240"/>
        <w:rPr>
          <w:b/>
          <w:color w:val="000000" w:themeColor="text1"/>
          <w:sz w:val="18"/>
          <w:szCs w:val="18"/>
        </w:rPr>
      </w:pPr>
    </w:p>
    <w:p w14:paraId="43270D08" w14:textId="77777777" w:rsidR="002963A6" w:rsidRPr="00DD4C64" w:rsidRDefault="002963A6" w:rsidP="002963A6">
      <w:pPr>
        <w:rPr>
          <w:b/>
          <w:bCs/>
          <w:color w:val="000000" w:themeColor="text1"/>
          <w:sz w:val="20"/>
        </w:rPr>
      </w:pPr>
      <w:r>
        <w:rPr>
          <w:b/>
          <w:color w:val="000000" w:themeColor="text1"/>
          <w:sz w:val="20"/>
        </w:rPr>
        <w:t xml:space="preserve">Informazioni su </w:t>
      </w:r>
      <w:r w:rsidRPr="00DD4C64">
        <w:rPr>
          <w:b/>
          <w:color w:val="000000" w:themeColor="text1"/>
          <w:sz w:val="20"/>
        </w:rPr>
        <w:t>Sumitomo Drive Technologies</w:t>
      </w:r>
    </w:p>
    <w:p w14:paraId="4C2BC751" w14:textId="471311D6" w:rsidR="002963A6" w:rsidRPr="00DD4C64" w:rsidRDefault="002963A6" w:rsidP="002963A6">
      <w:pPr>
        <w:rPr>
          <w:color w:val="000000" w:themeColor="text1"/>
          <w:sz w:val="20"/>
        </w:rPr>
      </w:pPr>
      <w:r w:rsidRPr="00DD4C64">
        <w:rPr>
          <w:color w:val="000000" w:themeColor="text1"/>
          <w:sz w:val="20"/>
        </w:rPr>
        <w:t xml:space="preserve">I prodotti e le soluzioni di Sumitomo Drive Technologies </w:t>
      </w:r>
      <w:r w:rsidR="00C70A5D" w:rsidRPr="00DD4C64">
        <w:rPr>
          <w:sz w:val="20"/>
        </w:rPr>
        <w:t>guidano</w:t>
      </w:r>
      <w:r w:rsidRPr="00DD4C64">
        <w:rPr>
          <w:color w:val="FF0000"/>
          <w:sz w:val="20"/>
        </w:rPr>
        <w:t xml:space="preserve"> </w:t>
      </w:r>
      <w:r w:rsidRPr="00DD4C64">
        <w:rPr>
          <w:color w:val="000000" w:themeColor="text1"/>
          <w:sz w:val="20"/>
        </w:rPr>
        <w:t>e sostengono processi, impianti e macchinari in diversi settori industriali. Con il suo portafoglio globale di prodotti e servizi, l'azienda combina tradizione e innovazione da oltre 140 anni, garantendo che gli azionamenti svolgano il loro lavoro in modo preciso e affidabile. L'offerta comprende azionamenti di precisione, azionamenti standard, riduttori industriali, centrifughe, nonché pacchetti di azionamenti completi e soluzioni connesse per l'automazione dell'Industria 4.0 - dai prodotti standard agli sviluppi altamente specializzati e agli adattamenti individuali.</w:t>
      </w:r>
    </w:p>
    <w:p w14:paraId="468A5F58" w14:textId="77777777" w:rsidR="002963A6" w:rsidRPr="00DD4C64" w:rsidRDefault="002963A6" w:rsidP="002963A6">
      <w:pPr>
        <w:rPr>
          <w:b/>
          <w:color w:val="000000" w:themeColor="text1"/>
          <w:sz w:val="20"/>
        </w:rPr>
      </w:pPr>
      <w:r w:rsidRPr="00DD4C64">
        <w:rPr>
          <w:b/>
          <w:color w:val="000000" w:themeColor="text1"/>
          <w:sz w:val="20"/>
        </w:rPr>
        <w:t>Guidare la tecnologia a livello globale vicino al cliente</w:t>
      </w:r>
    </w:p>
    <w:p w14:paraId="4578828B" w14:textId="77777777" w:rsidR="002963A6" w:rsidRPr="00DD4C64" w:rsidRDefault="002963A6" w:rsidP="002963A6">
      <w:pPr>
        <w:rPr>
          <w:bCs/>
          <w:color w:val="000000" w:themeColor="text1"/>
          <w:sz w:val="20"/>
        </w:rPr>
      </w:pPr>
      <w:r w:rsidRPr="00DD4C64">
        <w:rPr>
          <w:color w:val="000000" w:themeColor="text1"/>
          <w:sz w:val="20"/>
        </w:rPr>
        <w:t>Con dieci stabilimenti di produzione, oltre 30 impianti di assemblaggio, 250 uffici commerciali e circa 7.000 dipendenti nei cinque continenti, Sumitomo Drive Technologies dispone di una rete capillare per essere vicina alle esigenze dei clienti regionali in tutto il mondo.</w:t>
      </w:r>
    </w:p>
    <w:p w14:paraId="3B34E497" w14:textId="219659BB" w:rsidR="002963A6" w:rsidRPr="00DD4C64" w:rsidRDefault="002963A6" w:rsidP="002963A6">
      <w:pPr>
        <w:rPr>
          <w:bCs/>
          <w:color w:val="000000" w:themeColor="text1"/>
          <w:sz w:val="20"/>
        </w:rPr>
      </w:pPr>
      <w:r w:rsidRPr="00DD4C64">
        <w:rPr>
          <w:color w:val="000000" w:themeColor="text1"/>
          <w:sz w:val="20"/>
        </w:rPr>
        <w:t>Sumitomo Drive Technologies fa parte di Sumitomo Heavy Industries Ltd., uno dei maggiori gruppi aziendali in Giappone e nel mondo, con un fatturato annuo di circa 7 miliardi di euro nel 202</w:t>
      </w:r>
      <w:r w:rsidR="00CA7564" w:rsidRPr="00DD4C64">
        <w:rPr>
          <w:color w:val="000000" w:themeColor="text1"/>
          <w:sz w:val="20"/>
        </w:rPr>
        <w:t>3</w:t>
      </w:r>
      <w:r w:rsidRPr="00DD4C64">
        <w:rPr>
          <w:color w:val="000000" w:themeColor="text1"/>
          <w:sz w:val="20"/>
        </w:rPr>
        <w:t>.</w:t>
      </w:r>
    </w:p>
    <w:p w14:paraId="77324361" w14:textId="77777777" w:rsidR="002963A6" w:rsidRDefault="002963A6" w:rsidP="002963A6">
      <w:pPr>
        <w:rPr>
          <w:b/>
          <w:color w:val="000000" w:themeColor="text1"/>
          <w:sz w:val="20"/>
        </w:rPr>
      </w:pPr>
      <w:r w:rsidRPr="00DD4C64">
        <w:rPr>
          <w:b/>
          <w:color w:val="000000" w:themeColor="text1"/>
          <w:sz w:val="20"/>
        </w:rPr>
        <w:t xml:space="preserve">Per ulteriori informazioni, visitare: </w:t>
      </w:r>
      <w:hyperlink r:id="rId17" w:history="1">
        <w:r w:rsidRPr="00DD4C64">
          <w:rPr>
            <w:rStyle w:val="Hyperlink"/>
            <w:b/>
            <w:color w:val="000000" w:themeColor="text1"/>
            <w:sz w:val="20"/>
          </w:rPr>
          <w:t>www.sumitomodrive.com</w:t>
        </w:r>
      </w:hyperlink>
    </w:p>
    <w:p w14:paraId="5E4FC7DD" w14:textId="77777777" w:rsidR="002963A6" w:rsidRDefault="002963A6" w:rsidP="002963A6">
      <w:pPr>
        <w:rPr>
          <w:b/>
          <w:color w:val="000000" w:themeColor="text1"/>
          <w:sz w:val="20"/>
        </w:rPr>
      </w:pPr>
    </w:p>
    <w:tbl>
      <w:tblPr>
        <w:tblW w:w="921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90"/>
        <w:gridCol w:w="4320"/>
      </w:tblGrid>
      <w:tr w:rsidR="002963A6" w:rsidRPr="001D49E9" w14:paraId="12B78D32" w14:textId="77777777" w:rsidTr="005D3C6D">
        <w:tc>
          <w:tcPr>
            <w:tcW w:w="4890" w:type="dxa"/>
            <w:hideMark/>
          </w:tcPr>
          <w:p w14:paraId="35B34B38" w14:textId="578BBE36" w:rsidR="002963A6" w:rsidRDefault="002963A6" w:rsidP="005D3C6D">
            <w:pPr>
              <w:jc w:val="left"/>
              <w:rPr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  <w:sz w:val="20"/>
              </w:rPr>
              <w:t>Contatto stampa:</w:t>
            </w:r>
            <w:r>
              <w:rPr>
                <w:color w:val="000000" w:themeColor="text1"/>
                <w:sz w:val="20"/>
              </w:rPr>
              <w:t xml:space="preserve"> </w:t>
            </w:r>
            <w:r w:rsidR="00AD0D28">
              <w:rPr>
                <w:color w:val="000000" w:themeColor="text1"/>
                <w:sz w:val="20"/>
              </w:rPr>
              <w:br/>
            </w:r>
            <w:r>
              <w:rPr>
                <w:color w:val="000000" w:themeColor="text1"/>
                <w:sz w:val="20"/>
              </w:rPr>
              <w:t>Sumitomo Drive Technologies</w:t>
            </w:r>
            <w:r w:rsidR="00AD0D28">
              <w:rPr>
                <w:color w:val="000000" w:themeColor="text1"/>
                <w:sz w:val="20"/>
              </w:rPr>
              <w:br/>
            </w:r>
            <w:r>
              <w:rPr>
                <w:color w:val="000000" w:themeColor="text1"/>
                <w:sz w:val="20"/>
              </w:rPr>
              <w:t>Lisa Kaltwasser</w:t>
            </w:r>
            <w:r w:rsidR="00AD0D28">
              <w:rPr>
                <w:color w:val="000000" w:themeColor="text1"/>
                <w:sz w:val="20"/>
              </w:rPr>
              <w:br/>
            </w:r>
            <w:r>
              <w:rPr>
                <w:color w:val="000000" w:themeColor="text1"/>
                <w:sz w:val="20"/>
              </w:rPr>
              <w:t>Cyclostraße 92</w:t>
            </w:r>
            <w:r>
              <w:rPr>
                <w:color w:val="000000" w:themeColor="text1"/>
                <w:sz w:val="20"/>
              </w:rPr>
              <w:br/>
              <w:t>85229 Markt Indersdorf</w:t>
            </w:r>
            <w:r>
              <w:rPr>
                <w:color w:val="000000" w:themeColor="text1"/>
                <w:sz w:val="20"/>
              </w:rPr>
              <w:br/>
              <w:t>Germania</w:t>
            </w:r>
            <w:r>
              <w:rPr>
                <w:color w:val="000000" w:themeColor="text1"/>
                <w:sz w:val="20"/>
              </w:rPr>
              <w:br/>
              <w:t xml:space="preserve">Telefono: +49 8136 66 168 </w:t>
            </w:r>
            <w:r w:rsidR="00AD0D28">
              <w:rPr>
                <w:color w:val="000000" w:themeColor="text1"/>
                <w:sz w:val="20"/>
              </w:rPr>
              <w:br/>
              <w:t>E</w:t>
            </w:r>
            <w:r>
              <w:rPr>
                <w:color w:val="000000" w:themeColor="text1"/>
                <w:sz w:val="20"/>
              </w:rPr>
              <w:t xml:space="preserve">-mail: </w:t>
            </w:r>
            <w:hyperlink r:id="rId18" w:history="1">
              <w:r>
                <w:rPr>
                  <w:rStyle w:val="Hyperlink"/>
                  <w:color w:val="000000" w:themeColor="text1"/>
                  <w:sz w:val="20"/>
                </w:rPr>
                <w:t>lisa.kaltwasser@shi-g.com</w:t>
              </w:r>
            </w:hyperlink>
            <w:r>
              <w:rPr>
                <w:color w:val="000000" w:themeColor="text1"/>
                <w:sz w:val="20"/>
              </w:rPr>
              <w:t xml:space="preserve"> </w:t>
            </w:r>
            <w:r>
              <w:rPr>
                <w:color w:val="000000" w:themeColor="text1"/>
                <w:sz w:val="20"/>
              </w:rPr>
              <w:br/>
              <w:t xml:space="preserve">Sito web: </w:t>
            </w:r>
            <w:hyperlink r:id="rId19" w:history="1">
              <w:r>
                <w:rPr>
                  <w:rStyle w:val="Hyperlink"/>
                  <w:color w:val="000000" w:themeColor="text1"/>
                  <w:sz w:val="20"/>
                </w:rPr>
                <w:t>www.sumitomodrive.com</w:t>
              </w:r>
            </w:hyperlink>
            <w:r>
              <w:rPr>
                <w:color w:val="000000" w:themeColor="text1"/>
                <w:sz w:val="20"/>
              </w:rPr>
              <w:t xml:space="preserve"> </w:t>
            </w:r>
          </w:p>
        </w:tc>
        <w:tc>
          <w:tcPr>
            <w:tcW w:w="4320" w:type="dxa"/>
            <w:hideMark/>
          </w:tcPr>
          <w:p w14:paraId="3A596655" w14:textId="4200A292" w:rsidR="002963A6" w:rsidRDefault="002963A6" w:rsidP="005D3C6D">
            <w:pPr>
              <w:jc w:val="left"/>
              <w:rPr>
                <w:color w:val="000000" w:themeColor="text1"/>
                <w:sz w:val="20"/>
              </w:rPr>
            </w:pPr>
          </w:p>
        </w:tc>
      </w:tr>
    </w:tbl>
    <w:p w14:paraId="3CCC6797" w14:textId="3B105E51" w:rsidR="000B2E4F" w:rsidRPr="002963A6" w:rsidRDefault="000B2E4F" w:rsidP="00FA4F5C">
      <w:pPr>
        <w:spacing w:before="120" w:beforeAutospacing="0"/>
        <w:jc w:val="left"/>
        <w:rPr>
          <w:rFonts w:cs="Arial"/>
          <w:color w:val="000000" w:themeColor="text1"/>
          <w:sz w:val="22"/>
          <w:szCs w:val="22"/>
        </w:rPr>
      </w:pPr>
    </w:p>
    <w:sectPr w:rsidR="000B2E4F" w:rsidRPr="002963A6" w:rsidSect="00455AF9">
      <w:headerReference w:type="default" r:id="rId20"/>
      <w:pgSz w:w="12240" w:h="15840"/>
      <w:pgMar w:top="1985" w:right="1183" w:bottom="1418" w:left="141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8122DB" w14:textId="77777777" w:rsidR="0002388F" w:rsidRDefault="0002388F">
      <w:r>
        <w:separator/>
      </w:r>
    </w:p>
  </w:endnote>
  <w:endnote w:type="continuationSeparator" w:id="0">
    <w:p w14:paraId="75201C68" w14:textId="77777777" w:rsidR="0002388F" w:rsidRDefault="0002388F">
      <w:r>
        <w:continuationSeparator/>
      </w:r>
    </w:p>
  </w:endnote>
  <w:endnote w:type="continuationNotice" w:id="1">
    <w:p w14:paraId="40B19C70" w14:textId="77777777" w:rsidR="0002388F" w:rsidRDefault="0002388F">
      <w:pPr>
        <w:spacing w:before="0"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BD4D3C" w14:textId="77777777" w:rsidR="0002388F" w:rsidRDefault="0002388F">
      <w:r>
        <w:separator/>
      </w:r>
    </w:p>
  </w:footnote>
  <w:footnote w:type="continuationSeparator" w:id="0">
    <w:p w14:paraId="4B49A089" w14:textId="77777777" w:rsidR="0002388F" w:rsidRDefault="0002388F">
      <w:r>
        <w:continuationSeparator/>
      </w:r>
    </w:p>
  </w:footnote>
  <w:footnote w:type="continuationNotice" w:id="1">
    <w:p w14:paraId="4370A5A5" w14:textId="77777777" w:rsidR="0002388F" w:rsidRDefault="0002388F">
      <w:pPr>
        <w:spacing w:before="0"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2EB697" w14:textId="41BB1C29" w:rsidR="00CD1E1E" w:rsidRDefault="00CD1E1E">
    <w:pPr>
      <w:pStyle w:val="Kopfzeile"/>
    </w:pPr>
    <w:r>
      <w:rPr>
        <w:noProof/>
        <w:color w:val="4472C4" w:themeColor="accent1"/>
        <w:shd w:val="clear" w:color="auto" w:fill="E6E6E6"/>
      </w:rPr>
      <w:drawing>
        <wp:anchor distT="0" distB="0" distL="114300" distR="114300" simplePos="0" relativeHeight="251658240" behindDoc="0" locked="0" layoutInCell="0" allowOverlap="1" wp14:anchorId="3D0437FA" wp14:editId="65E4498F">
          <wp:simplePos x="0" y="0"/>
          <wp:positionH relativeFrom="column">
            <wp:posOffset>3594735</wp:posOffset>
          </wp:positionH>
          <wp:positionV relativeFrom="paragraph">
            <wp:posOffset>-466725</wp:posOffset>
          </wp:positionV>
          <wp:extent cx="3067050" cy="819150"/>
          <wp:effectExtent l="0" t="0" r="0" b="0"/>
          <wp:wrapNone/>
          <wp:docPr id="5" name="Bild 1" descr="Logo_fuer B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fuer B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6705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A330B"/>
    <w:multiLevelType w:val="hybridMultilevel"/>
    <w:tmpl w:val="CA2C7570"/>
    <w:lvl w:ilvl="0" w:tplc="ECFC1A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0BA45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9505C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BD014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746EF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39A1A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1765A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94CE7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8B0FC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0D3A1B93"/>
    <w:multiLevelType w:val="hybridMultilevel"/>
    <w:tmpl w:val="3990B2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A0378F"/>
    <w:multiLevelType w:val="hybridMultilevel"/>
    <w:tmpl w:val="38428D74"/>
    <w:lvl w:ilvl="0" w:tplc="163432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D30323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824F3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44C2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AC894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2097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DDC9B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3AE5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9184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A50173C"/>
    <w:multiLevelType w:val="multilevel"/>
    <w:tmpl w:val="2C02A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C8B26CA"/>
    <w:multiLevelType w:val="hybridMultilevel"/>
    <w:tmpl w:val="97DAFF24"/>
    <w:lvl w:ilvl="0" w:tplc="AEE88D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D38A8A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B687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D9C84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A1A83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B40D3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3501D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1676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33CD4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F173AFE"/>
    <w:multiLevelType w:val="multilevel"/>
    <w:tmpl w:val="C92AE4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3075D63"/>
    <w:multiLevelType w:val="hybridMultilevel"/>
    <w:tmpl w:val="116498B8"/>
    <w:lvl w:ilvl="0" w:tplc="19B6B01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241060"/>
    <w:multiLevelType w:val="hybridMultilevel"/>
    <w:tmpl w:val="5798BB2E"/>
    <w:lvl w:ilvl="0" w:tplc="CD246FF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D36431"/>
    <w:multiLevelType w:val="hybridMultilevel"/>
    <w:tmpl w:val="D6EA7346"/>
    <w:lvl w:ilvl="0" w:tplc="B0CE5B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A90B6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34C5E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5B011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43E8D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94AB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33AED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A629D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D6E95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69442B4D"/>
    <w:multiLevelType w:val="hybridMultilevel"/>
    <w:tmpl w:val="CEC4EC1E"/>
    <w:lvl w:ilvl="0" w:tplc="BE22B78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2B427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0748A2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EBA9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F3A44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21471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CF0A4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6C4F5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402A1F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7303117F"/>
    <w:multiLevelType w:val="multilevel"/>
    <w:tmpl w:val="DA34B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76C4EE1"/>
    <w:multiLevelType w:val="hybridMultilevel"/>
    <w:tmpl w:val="8FE4A728"/>
    <w:lvl w:ilvl="0" w:tplc="157C92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9FE64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12E28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5CADF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3C405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7223B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0AC0C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0C84CE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14EFC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647009323">
    <w:abstractNumId w:val="9"/>
  </w:num>
  <w:num w:numId="2" w16cid:durableId="98136813">
    <w:abstractNumId w:val="2"/>
  </w:num>
  <w:num w:numId="3" w16cid:durableId="685181776">
    <w:abstractNumId w:val="4"/>
  </w:num>
  <w:num w:numId="4" w16cid:durableId="901644838">
    <w:abstractNumId w:val="7"/>
  </w:num>
  <w:num w:numId="5" w16cid:durableId="800268523">
    <w:abstractNumId w:val="6"/>
  </w:num>
  <w:num w:numId="6" w16cid:durableId="573514406">
    <w:abstractNumId w:val="3"/>
  </w:num>
  <w:num w:numId="7" w16cid:durableId="629363864">
    <w:abstractNumId w:val="5"/>
  </w:num>
  <w:num w:numId="8" w16cid:durableId="1746681462">
    <w:abstractNumId w:val="11"/>
  </w:num>
  <w:num w:numId="9" w16cid:durableId="1471166668">
    <w:abstractNumId w:val="8"/>
  </w:num>
  <w:num w:numId="10" w16cid:durableId="944651082">
    <w:abstractNumId w:val="0"/>
  </w:num>
  <w:num w:numId="11" w16cid:durableId="1290626304">
    <w:abstractNumId w:val="1"/>
  </w:num>
  <w:num w:numId="12" w16cid:durableId="185645946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843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7EE6"/>
    <w:rsid w:val="00002E90"/>
    <w:rsid w:val="00003542"/>
    <w:rsid w:val="00003B01"/>
    <w:rsid w:val="0001024B"/>
    <w:rsid w:val="0001125B"/>
    <w:rsid w:val="00012C07"/>
    <w:rsid w:val="000167F8"/>
    <w:rsid w:val="00017E23"/>
    <w:rsid w:val="00021592"/>
    <w:rsid w:val="0002388F"/>
    <w:rsid w:val="00026518"/>
    <w:rsid w:val="000271C0"/>
    <w:rsid w:val="00031424"/>
    <w:rsid w:val="000315F9"/>
    <w:rsid w:val="0003321C"/>
    <w:rsid w:val="0003737E"/>
    <w:rsid w:val="00037F78"/>
    <w:rsid w:val="00050797"/>
    <w:rsid w:val="00057957"/>
    <w:rsid w:val="00062DFE"/>
    <w:rsid w:val="00063574"/>
    <w:rsid w:val="0006396B"/>
    <w:rsid w:val="0006642A"/>
    <w:rsid w:val="0006785C"/>
    <w:rsid w:val="00067F23"/>
    <w:rsid w:val="00076C51"/>
    <w:rsid w:val="00077A0B"/>
    <w:rsid w:val="00084AC1"/>
    <w:rsid w:val="00092DC6"/>
    <w:rsid w:val="00093C83"/>
    <w:rsid w:val="000979B2"/>
    <w:rsid w:val="000A05CA"/>
    <w:rsid w:val="000A59F8"/>
    <w:rsid w:val="000A779E"/>
    <w:rsid w:val="000B197B"/>
    <w:rsid w:val="000B2837"/>
    <w:rsid w:val="000B2E4F"/>
    <w:rsid w:val="000C0480"/>
    <w:rsid w:val="000C4C3E"/>
    <w:rsid w:val="000C701A"/>
    <w:rsid w:val="000D2632"/>
    <w:rsid w:val="000D61F6"/>
    <w:rsid w:val="000E1D1D"/>
    <w:rsid w:val="000E51AD"/>
    <w:rsid w:val="000E6EBC"/>
    <w:rsid w:val="000F21F1"/>
    <w:rsid w:val="000F2813"/>
    <w:rsid w:val="000F3035"/>
    <w:rsid w:val="000F568C"/>
    <w:rsid w:val="000F638D"/>
    <w:rsid w:val="001010B8"/>
    <w:rsid w:val="001024AA"/>
    <w:rsid w:val="00103161"/>
    <w:rsid w:val="0010404C"/>
    <w:rsid w:val="001068E3"/>
    <w:rsid w:val="00107A28"/>
    <w:rsid w:val="00110D37"/>
    <w:rsid w:val="00120752"/>
    <w:rsid w:val="001216E7"/>
    <w:rsid w:val="00122E5C"/>
    <w:rsid w:val="00122F0D"/>
    <w:rsid w:val="00124BBC"/>
    <w:rsid w:val="00126707"/>
    <w:rsid w:val="00127A3A"/>
    <w:rsid w:val="00127B8A"/>
    <w:rsid w:val="00133BF8"/>
    <w:rsid w:val="0013738D"/>
    <w:rsid w:val="00140477"/>
    <w:rsid w:val="0014071F"/>
    <w:rsid w:val="00140D1A"/>
    <w:rsid w:val="00143161"/>
    <w:rsid w:val="00144BAB"/>
    <w:rsid w:val="00145F30"/>
    <w:rsid w:val="0015312E"/>
    <w:rsid w:val="00154489"/>
    <w:rsid w:val="0015500A"/>
    <w:rsid w:val="00157CB2"/>
    <w:rsid w:val="00161AD7"/>
    <w:rsid w:val="00161C88"/>
    <w:rsid w:val="00165079"/>
    <w:rsid w:val="00167F27"/>
    <w:rsid w:val="00175924"/>
    <w:rsid w:val="00183297"/>
    <w:rsid w:val="001834FF"/>
    <w:rsid w:val="00186B85"/>
    <w:rsid w:val="00190AF4"/>
    <w:rsid w:val="00197CFB"/>
    <w:rsid w:val="001A00E1"/>
    <w:rsid w:val="001A2F05"/>
    <w:rsid w:val="001A7B56"/>
    <w:rsid w:val="001B52B6"/>
    <w:rsid w:val="001B5C67"/>
    <w:rsid w:val="001B6687"/>
    <w:rsid w:val="001E16BE"/>
    <w:rsid w:val="001E22A2"/>
    <w:rsid w:val="001E576A"/>
    <w:rsid w:val="001E6DE0"/>
    <w:rsid w:val="001E7555"/>
    <w:rsid w:val="001F0C64"/>
    <w:rsid w:val="001F2AF6"/>
    <w:rsid w:val="001F3953"/>
    <w:rsid w:val="0020022A"/>
    <w:rsid w:val="00205A4F"/>
    <w:rsid w:val="0020681C"/>
    <w:rsid w:val="0021015E"/>
    <w:rsid w:val="00213430"/>
    <w:rsid w:val="0022561F"/>
    <w:rsid w:val="00234531"/>
    <w:rsid w:val="00235585"/>
    <w:rsid w:val="00241A76"/>
    <w:rsid w:val="002457E3"/>
    <w:rsid w:val="00250550"/>
    <w:rsid w:val="0025094B"/>
    <w:rsid w:val="00250EF9"/>
    <w:rsid w:val="00252782"/>
    <w:rsid w:val="00254F1B"/>
    <w:rsid w:val="0025789E"/>
    <w:rsid w:val="002607FF"/>
    <w:rsid w:val="0026449D"/>
    <w:rsid w:val="00264954"/>
    <w:rsid w:val="002672E0"/>
    <w:rsid w:val="00272A92"/>
    <w:rsid w:val="00274D0E"/>
    <w:rsid w:val="002758D2"/>
    <w:rsid w:val="00283222"/>
    <w:rsid w:val="00287A16"/>
    <w:rsid w:val="00287FAE"/>
    <w:rsid w:val="00295DDF"/>
    <w:rsid w:val="002963A6"/>
    <w:rsid w:val="00297BBD"/>
    <w:rsid w:val="002A4A3C"/>
    <w:rsid w:val="002A50D7"/>
    <w:rsid w:val="002A57E6"/>
    <w:rsid w:val="002A5AD5"/>
    <w:rsid w:val="002A71B5"/>
    <w:rsid w:val="002B1384"/>
    <w:rsid w:val="002B3B23"/>
    <w:rsid w:val="002B548A"/>
    <w:rsid w:val="002B78E1"/>
    <w:rsid w:val="002B7B94"/>
    <w:rsid w:val="002C0B35"/>
    <w:rsid w:val="002C0BCA"/>
    <w:rsid w:val="002C3CD8"/>
    <w:rsid w:val="002C42B1"/>
    <w:rsid w:val="002C73DA"/>
    <w:rsid w:val="002D08AD"/>
    <w:rsid w:val="002D1830"/>
    <w:rsid w:val="002D1E91"/>
    <w:rsid w:val="002D521A"/>
    <w:rsid w:val="002D5CA3"/>
    <w:rsid w:val="002D7B2B"/>
    <w:rsid w:val="002E205C"/>
    <w:rsid w:val="002E77CE"/>
    <w:rsid w:val="002F076F"/>
    <w:rsid w:val="002F5A5A"/>
    <w:rsid w:val="002F7AB0"/>
    <w:rsid w:val="003063B1"/>
    <w:rsid w:val="00306EF9"/>
    <w:rsid w:val="00307C08"/>
    <w:rsid w:val="0031356E"/>
    <w:rsid w:val="0031395E"/>
    <w:rsid w:val="00323C08"/>
    <w:rsid w:val="003251AB"/>
    <w:rsid w:val="00326BC3"/>
    <w:rsid w:val="00332276"/>
    <w:rsid w:val="00332356"/>
    <w:rsid w:val="00332A85"/>
    <w:rsid w:val="003354D5"/>
    <w:rsid w:val="00336B2F"/>
    <w:rsid w:val="0034066A"/>
    <w:rsid w:val="00346E01"/>
    <w:rsid w:val="0035136E"/>
    <w:rsid w:val="00351831"/>
    <w:rsid w:val="00351BAF"/>
    <w:rsid w:val="00351DC9"/>
    <w:rsid w:val="00357B3D"/>
    <w:rsid w:val="00366511"/>
    <w:rsid w:val="0036731F"/>
    <w:rsid w:val="00367A93"/>
    <w:rsid w:val="00370813"/>
    <w:rsid w:val="003725A7"/>
    <w:rsid w:val="003805F0"/>
    <w:rsid w:val="003826CE"/>
    <w:rsid w:val="003837D0"/>
    <w:rsid w:val="0038412E"/>
    <w:rsid w:val="003874CA"/>
    <w:rsid w:val="003902B8"/>
    <w:rsid w:val="00392715"/>
    <w:rsid w:val="00395349"/>
    <w:rsid w:val="0039703A"/>
    <w:rsid w:val="003A1334"/>
    <w:rsid w:val="003A1E80"/>
    <w:rsid w:val="003A3A72"/>
    <w:rsid w:val="003A6034"/>
    <w:rsid w:val="003A7AA8"/>
    <w:rsid w:val="003B6F10"/>
    <w:rsid w:val="003B7AC0"/>
    <w:rsid w:val="003D53A4"/>
    <w:rsid w:val="003D6015"/>
    <w:rsid w:val="003E01FF"/>
    <w:rsid w:val="003E2558"/>
    <w:rsid w:val="003F19CE"/>
    <w:rsid w:val="003F43D2"/>
    <w:rsid w:val="00401A2D"/>
    <w:rsid w:val="00403A40"/>
    <w:rsid w:val="00403CC4"/>
    <w:rsid w:val="0040641F"/>
    <w:rsid w:val="00407FD4"/>
    <w:rsid w:val="00413C73"/>
    <w:rsid w:val="004179A0"/>
    <w:rsid w:val="00420244"/>
    <w:rsid w:val="00430C94"/>
    <w:rsid w:val="00431F04"/>
    <w:rsid w:val="00432AB9"/>
    <w:rsid w:val="004339FA"/>
    <w:rsid w:val="004341F1"/>
    <w:rsid w:val="004425A7"/>
    <w:rsid w:val="00444146"/>
    <w:rsid w:val="00445483"/>
    <w:rsid w:val="00446709"/>
    <w:rsid w:val="00451366"/>
    <w:rsid w:val="004553A2"/>
    <w:rsid w:val="00455AF9"/>
    <w:rsid w:val="00455C00"/>
    <w:rsid w:val="00464BC9"/>
    <w:rsid w:val="00466FF9"/>
    <w:rsid w:val="00470C6C"/>
    <w:rsid w:val="004719F3"/>
    <w:rsid w:val="00473325"/>
    <w:rsid w:val="004771F0"/>
    <w:rsid w:val="00482E40"/>
    <w:rsid w:val="0048658C"/>
    <w:rsid w:val="00486798"/>
    <w:rsid w:val="00487667"/>
    <w:rsid w:val="004936D9"/>
    <w:rsid w:val="00493F5A"/>
    <w:rsid w:val="00495D3D"/>
    <w:rsid w:val="004A0548"/>
    <w:rsid w:val="004A3038"/>
    <w:rsid w:val="004A7411"/>
    <w:rsid w:val="004B473D"/>
    <w:rsid w:val="004C2AB3"/>
    <w:rsid w:val="004C3D6E"/>
    <w:rsid w:val="004C4A4B"/>
    <w:rsid w:val="004C58C4"/>
    <w:rsid w:val="004D06F1"/>
    <w:rsid w:val="004D17C3"/>
    <w:rsid w:val="004D3ADF"/>
    <w:rsid w:val="004D4972"/>
    <w:rsid w:val="004E13F3"/>
    <w:rsid w:val="004E65FD"/>
    <w:rsid w:val="004E79B4"/>
    <w:rsid w:val="004F4C06"/>
    <w:rsid w:val="004F7C55"/>
    <w:rsid w:val="0050100E"/>
    <w:rsid w:val="00506C52"/>
    <w:rsid w:val="00511571"/>
    <w:rsid w:val="005151E8"/>
    <w:rsid w:val="005229F5"/>
    <w:rsid w:val="005257CE"/>
    <w:rsid w:val="00527E9A"/>
    <w:rsid w:val="00532709"/>
    <w:rsid w:val="00532BBB"/>
    <w:rsid w:val="00533DCD"/>
    <w:rsid w:val="00550530"/>
    <w:rsid w:val="00552E7F"/>
    <w:rsid w:val="00553642"/>
    <w:rsid w:val="005606AD"/>
    <w:rsid w:val="00567AB7"/>
    <w:rsid w:val="00572395"/>
    <w:rsid w:val="005756D6"/>
    <w:rsid w:val="005814D2"/>
    <w:rsid w:val="00583BE8"/>
    <w:rsid w:val="00583F60"/>
    <w:rsid w:val="00584803"/>
    <w:rsid w:val="00585621"/>
    <w:rsid w:val="00587DAB"/>
    <w:rsid w:val="0059007E"/>
    <w:rsid w:val="00594434"/>
    <w:rsid w:val="005958FB"/>
    <w:rsid w:val="005974C4"/>
    <w:rsid w:val="005A383E"/>
    <w:rsid w:val="005A65F8"/>
    <w:rsid w:val="005A76AB"/>
    <w:rsid w:val="005A76D6"/>
    <w:rsid w:val="005A7E4C"/>
    <w:rsid w:val="005C15FF"/>
    <w:rsid w:val="005C6501"/>
    <w:rsid w:val="005D5EF1"/>
    <w:rsid w:val="005D68DA"/>
    <w:rsid w:val="005E251E"/>
    <w:rsid w:val="005F5927"/>
    <w:rsid w:val="005F6179"/>
    <w:rsid w:val="00600115"/>
    <w:rsid w:val="0060682A"/>
    <w:rsid w:val="00613003"/>
    <w:rsid w:val="00620647"/>
    <w:rsid w:val="00621286"/>
    <w:rsid w:val="0062257E"/>
    <w:rsid w:val="006269B4"/>
    <w:rsid w:val="0062763D"/>
    <w:rsid w:val="006305A9"/>
    <w:rsid w:val="00634A92"/>
    <w:rsid w:val="00637159"/>
    <w:rsid w:val="00637ED2"/>
    <w:rsid w:val="00640848"/>
    <w:rsid w:val="00642439"/>
    <w:rsid w:val="00645EF0"/>
    <w:rsid w:val="006504E4"/>
    <w:rsid w:val="00651B51"/>
    <w:rsid w:val="0065319B"/>
    <w:rsid w:val="0066135B"/>
    <w:rsid w:val="006666AE"/>
    <w:rsid w:val="006713D5"/>
    <w:rsid w:val="00682056"/>
    <w:rsid w:val="0068285B"/>
    <w:rsid w:val="00682FE8"/>
    <w:rsid w:val="006851F4"/>
    <w:rsid w:val="006867BA"/>
    <w:rsid w:val="006870A4"/>
    <w:rsid w:val="006A285F"/>
    <w:rsid w:val="006A2B0E"/>
    <w:rsid w:val="006A2C8C"/>
    <w:rsid w:val="006A2E1C"/>
    <w:rsid w:val="006A443A"/>
    <w:rsid w:val="006B44E0"/>
    <w:rsid w:val="006B61AC"/>
    <w:rsid w:val="006B7B9E"/>
    <w:rsid w:val="006C30B8"/>
    <w:rsid w:val="006C7120"/>
    <w:rsid w:val="006C73B1"/>
    <w:rsid w:val="006D3862"/>
    <w:rsid w:val="006E32D1"/>
    <w:rsid w:val="006E5A58"/>
    <w:rsid w:val="006F17B9"/>
    <w:rsid w:val="006F1949"/>
    <w:rsid w:val="006F2B67"/>
    <w:rsid w:val="006F2CC2"/>
    <w:rsid w:val="006F6C91"/>
    <w:rsid w:val="00704D4A"/>
    <w:rsid w:val="00706444"/>
    <w:rsid w:val="007104E4"/>
    <w:rsid w:val="00724E14"/>
    <w:rsid w:val="00726A34"/>
    <w:rsid w:val="00727772"/>
    <w:rsid w:val="0073273A"/>
    <w:rsid w:val="007352F5"/>
    <w:rsid w:val="007364E5"/>
    <w:rsid w:val="00743C9F"/>
    <w:rsid w:val="00746D6B"/>
    <w:rsid w:val="00750D47"/>
    <w:rsid w:val="00753AEE"/>
    <w:rsid w:val="00753B62"/>
    <w:rsid w:val="00753F91"/>
    <w:rsid w:val="007626DF"/>
    <w:rsid w:val="00762EE6"/>
    <w:rsid w:val="00763D8D"/>
    <w:rsid w:val="00764CA1"/>
    <w:rsid w:val="0076501B"/>
    <w:rsid w:val="00770F0B"/>
    <w:rsid w:val="00772282"/>
    <w:rsid w:val="00777C30"/>
    <w:rsid w:val="00777E79"/>
    <w:rsid w:val="00784F86"/>
    <w:rsid w:val="00786DBB"/>
    <w:rsid w:val="00790B3B"/>
    <w:rsid w:val="00791853"/>
    <w:rsid w:val="00796C0F"/>
    <w:rsid w:val="007A28CA"/>
    <w:rsid w:val="007A3828"/>
    <w:rsid w:val="007A3A44"/>
    <w:rsid w:val="007B0598"/>
    <w:rsid w:val="007B0D9A"/>
    <w:rsid w:val="007B22E1"/>
    <w:rsid w:val="007B31B5"/>
    <w:rsid w:val="007B4B0E"/>
    <w:rsid w:val="007B702E"/>
    <w:rsid w:val="007B7B0A"/>
    <w:rsid w:val="007C1547"/>
    <w:rsid w:val="007C5B28"/>
    <w:rsid w:val="007C66FE"/>
    <w:rsid w:val="007C792A"/>
    <w:rsid w:val="007D4370"/>
    <w:rsid w:val="007D54CB"/>
    <w:rsid w:val="007E15EF"/>
    <w:rsid w:val="007E3186"/>
    <w:rsid w:val="007E3C49"/>
    <w:rsid w:val="007F1EA7"/>
    <w:rsid w:val="007F20B7"/>
    <w:rsid w:val="007F3993"/>
    <w:rsid w:val="00803F98"/>
    <w:rsid w:val="00804091"/>
    <w:rsid w:val="00812E2A"/>
    <w:rsid w:val="00815908"/>
    <w:rsid w:val="008160F5"/>
    <w:rsid w:val="00816489"/>
    <w:rsid w:val="00816B9B"/>
    <w:rsid w:val="00817ED8"/>
    <w:rsid w:val="00821C83"/>
    <w:rsid w:val="00822758"/>
    <w:rsid w:val="00825553"/>
    <w:rsid w:val="00827161"/>
    <w:rsid w:val="00832334"/>
    <w:rsid w:val="0083259B"/>
    <w:rsid w:val="00833801"/>
    <w:rsid w:val="0083500E"/>
    <w:rsid w:val="00837CE8"/>
    <w:rsid w:val="00837D76"/>
    <w:rsid w:val="00846CAD"/>
    <w:rsid w:val="00847C60"/>
    <w:rsid w:val="0085274F"/>
    <w:rsid w:val="00853FD4"/>
    <w:rsid w:val="00856F71"/>
    <w:rsid w:val="00862844"/>
    <w:rsid w:val="00862FF1"/>
    <w:rsid w:val="008677CF"/>
    <w:rsid w:val="0087137F"/>
    <w:rsid w:val="00873403"/>
    <w:rsid w:val="0088285F"/>
    <w:rsid w:val="00884CC2"/>
    <w:rsid w:val="00885C31"/>
    <w:rsid w:val="0088773D"/>
    <w:rsid w:val="00892902"/>
    <w:rsid w:val="00892B39"/>
    <w:rsid w:val="00894B2F"/>
    <w:rsid w:val="0089573B"/>
    <w:rsid w:val="00896375"/>
    <w:rsid w:val="008A16E9"/>
    <w:rsid w:val="008A226D"/>
    <w:rsid w:val="008A34F2"/>
    <w:rsid w:val="008A47FA"/>
    <w:rsid w:val="008B22A9"/>
    <w:rsid w:val="008B3622"/>
    <w:rsid w:val="008B366F"/>
    <w:rsid w:val="008B3A07"/>
    <w:rsid w:val="008B4147"/>
    <w:rsid w:val="008B5F92"/>
    <w:rsid w:val="008C3AB2"/>
    <w:rsid w:val="008D1C6D"/>
    <w:rsid w:val="008D6844"/>
    <w:rsid w:val="008E1A6E"/>
    <w:rsid w:val="008E2D89"/>
    <w:rsid w:val="008E39EC"/>
    <w:rsid w:val="008E4295"/>
    <w:rsid w:val="008E51F0"/>
    <w:rsid w:val="008E59EF"/>
    <w:rsid w:val="008E7DE2"/>
    <w:rsid w:val="008F0A20"/>
    <w:rsid w:val="008F3C50"/>
    <w:rsid w:val="008F4985"/>
    <w:rsid w:val="008F4ED1"/>
    <w:rsid w:val="008F4FEB"/>
    <w:rsid w:val="008F7A46"/>
    <w:rsid w:val="00902762"/>
    <w:rsid w:val="00903F9F"/>
    <w:rsid w:val="00906779"/>
    <w:rsid w:val="0090750E"/>
    <w:rsid w:val="0090768A"/>
    <w:rsid w:val="00907EE6"/>
    <w:rsid w:val="00910B52"/>
    <w:rsid w:val="0091233A"/>
    <w:rsid w:val="00914F04"/>
    <w:rsid w:val="009178DB"/>
    <w:rsid w:val="00920B15"/>
    <w:rsid w:val="00921597"/>
    <w:rsid w:val="009236A5"/>
    <w:rsid w:val="0092725C"/>
    <w:rsid w:val="00927BE5"/>
    <w:rsid w:val="00930015"/>
    <w:rsid w:val="009314D0"/>
    <w:rsid w:val="00936DFF"/>
    <w:rsid w:val="009413AC"/>
    <w:rsid w:val="009414D1"/>
    <w:rsid w:val="00941C32"/>
    <w:rsid w:val="009424E9"/>
    <w:rsid w:val="0094466A"/>
    <w:rsid w:val="009448A0"/>
    <w:rsid w:val="00944ACE"/>
    <w:rsid w:val="00951ECC"/>
    <w:rsid w:val="00952785"/>
    <w:rsid w:val="0095548B"/>
    <w:rsid w:val="00956B4C"/>
    <w:rsid w:val="00963245"/>
    <w:rsid w:val="009633F7"/>
    <w:rsid w:val="009660FD"/>
    <w:rsid w:val="00973523"/>
    <w:rsid w:val="009842B6"/>
    <w:rsid w:val="00985843"/>
    <w:rsid w:val="009904D9"/>
    <w:rsid w:val="009933AC"/>
    <w:rsid w:val="00993CE8"/>
    <w:rsid w:val="009A52BB"/>
    <w:rsid w:val="009A5466"/>
    <w:rsid w:val="009A5EBC"/>
    <w:rsid w:val="009A756A"/>
    <w:rsid w:val="009B0735"/>
    <w:rsid w:val="009B1392"/>
    <w:rsid w:val="009B298E"/>
    <w:rsid w:val="009B45D0"/>
    <w:rsid w:val="009B52D3"/>
    <w:rsid w:val="009B61F0"/>
    <w:rsid w:val="009C2636"/>
    <w:rsid w:val="009C4DFC"/>
    <w:rsid w:val="009C68F2"/>
    <w:rsid w:val="009D00CF"/>
    <w:rsid w:val="009D379B"/>
    <w:rsid w:val="009D78E1"/>
    <w:rsid w:val="009E0F99"/>
    <w:rsid w:val="009E2221"/>
    <w:rsid w:val="009E3BCE"/>
    <w:rsid w:val="009E3F27"/>
    <w:rsid w:val="009E4E48"/>
    <w:rsid w:val="009E658A"/>
    <w:rsid w:val="009E6F9C"/>
    <w:rsid w:val="009F047D"/>
    <w:rsid w:val="009F0734"/>
    <w:rsid w:val="009F1157"/>
    <w:rsid w:val="009F1214"/>
    <w:rsid w:val="009F2BC3"/>
    <w:rsid w:val="009F6978"/>
    <w:rsid w:val="009F7F5B"/>
    <w:rsid w:val="00A038C3"/>
    <w:rsid w:val="00A04B76"/>
    <w:rsid w:val="00A07322"/>
    <w:rsid w:val="00A078D3"/>
    <w:rsid w:val="00A111DE"/>
    <w:rsid w:val="00A1271F"/>
    <w:rsid w:val="00A140AE"/>
    <w:rsid w:val="00A1792B"/>
    <w:rsid w:val="00A24ED5"/>
    <w:rsid w:val="00A24F2D"/>
    <w:rsid w:val="00A41404"/>
    <w:rsid w:val="00A41E11"/>
    <w:rsid w:val="00A43339"/>
    <w:rsid w:val="00A4524A"/>
    <w:rsid w:val="00A45C4C"/>
    <w:rsid w:val="00A5018C"/>
    <w:rsid w:val="00A501AA"/>
    <w:rsid w:val="00A51CCA"/>
    <w:rsid w:val="00A5334D"/>
    <w:rsid w:val="00A53E8A"/>
    <w:rsid w:val="00A56870"/>
    <w:rsid w:val="00A57A7D"/>
    <w:rsid w:val="00A63549"/>
    <w:rsid w:val="00A6404C"/>
    <w:rsid w:val="00A644CB"/>
    <w:rsid w:val="00A70E29"/>
    <w:rsid w:val="00A710F7"/>
    <w:rsid w:val="00A74EAB"/>
    <w:rsid w:val="00A75181"/>
    <w:rsid w:val="00A8105B"/>
    <w:rsid w:val="00A841FB"/>
    <w:rsid w:val="00A8711F"/>
    <w:rsid w:val="00A87B31"/>
    <w:rsid w:val="00A92049"/>
    <w:rsid w:val="00A927F9"/>
    <w:rsid w:val="00A93212"/>
    <w:rsid w:val="00A933EB"/>
    <w:rsid w:val="00A95ACE"/>
    <w:rsid w:val="00A95E97"/>
    <w:rsid w:val="00AA0417"/>
    <w:rsid w:val="00AA0647"/>
    <w:rsid w:val="00AA0A89"/>
    <w:rsid w:val="00AA0DBB"/>
    <w:rsid w:val="00AA37DF"/>
    <w:rsid w:val="00AA47CB"/>
    <w:rsid w:val="00AA6BB7"/>
    <w:rsid w:val="00AB4862"/>
    <w:rsid w:val="00AB4FBF"/>
    <w:rsid w:val="00AB756A"/>
    <w:rsid w:val="00AB7CB7"/>
    <w:rsid w:val="00AC063F"/>
    <w:rsid w:val="00AC7B44"/>
    <w:rsid w:val="00AD0854"/>
    <w:rsid w:val="00AD0D28"/>
    <w:rsid w:val="00AD7651"/>
    <w:rsid w:val="00AE0D4F"/>
    <w:rsid w:val="00AE4E43"/>
    <w:rsid w:val="00AE6DF0"/>
    <w:rsid w:val="00AF01DB"/>
    <w:rsid w:val="00AF1918"/>
    <w:rsid w:val="00AF6B67"/>
    <w:rsid w:val="00B00884"/>
    <w:rsid w:val="00B00D2E"/>
    <w:rsid w:val="00B0532D"/>
    <w:rsid w:val="00B06EA9"/>
    <w:rsid w:val="00B13204"/>
    <w:rsid w:val="00B16BD1"/>
    <w:rsid w:val="00B2086C"/>
    <w:rsid w:val="00B21780"/>
    <w:rsid w:val="00B232D8"/>
    <w:rsid w:val="00B233BE"/>
    <w:rsid w:val="00B23417"/>
    <w:rsid w:val="00B2795A"/>
    <w:rsid w:val="00B30856"/>
    <w:rsid w:val="00B313E7"/>
    <w:rsid w:val="00B316E7"/>
    <w:rsid w:val="00B3288D"/>
    <w:rsid w:val="00B35243"/>
    <w:rsid w:val="00B36F1E"/>
    <w:rsid w:val="00B41618"/>
    <w:rsid w:val="00B43046"/>
    <w:rsid w:val="00B45A69"/>
    <w:rsid w:val="00B45D4C"/>
    <w:rsid w:val="00B46345"/>
    <w:rsid w:val="00B47EF7"/>
    <w:rsid w:val="00B509C0"/>
    <w:rsid w:val="00B54121"/>
    <w:rsid w:val="00B54A21"/>
    <w:rsid w:val="00B700E2"/>
    <w:rsid w:val="00B73853"/>
    <w:rsid w:val="00B7682C"/>
    <w:rsid w:val="00B8180F"/>
    <w:rsid w:val="00B81E7E"/>
    <w:rsid w:val="00B84A88"/>
    <w:rsid w:val="00B86FA1"/>
    <w:rsid w:val="00B87FE3"/>
    <w:rsid w:val="00B93240"/>
    <w:rsid w:val="00B95E0F"/>
    <w:rsid w:val="00B96F1F"/>
    <w:rsid w:val="00BA15FC"/>
    <w:rsid w:val="00BA4AC0"/>
    <w:rsid w:val="00BA6B17"/>
    <w:rsid w:val="00BA7347"/>
    <w:rsid w:val="00BB063A"/>
    <w:rsid w:val="00BB0B4E"/>
    <w:rsid w:val="00BB1A60"/>
    <w:rsid w:val="00BB3AEE"/>
    <w:rsid w:val="00BB44A9"/>
    <w:rsid w:val="00BC2835"/>
    <w:rsid w:val="00BC38AE"/>
    <w:rsid w:val="00BC651F"/>
    <w:rsid w:val="00BC6C43"/>
    <w:rsid w:val="00BD19AF"/>
    <w:rsid w:val="00BD1A66"/>
    <w:rsid w:val="00BD1B8B"/>
    <w:rsid w:val="00BD5A7B"/>
    <w:rsid w:val="00BD67D8"/>
    <w:rsid w:val="00BE1F3F"/>
    <w:rsid w:val="00BE2B2C"/>
    <w:rsid w:val="00BE58FC"/>
    <w:rsid w:val="00BF1F01"/>
    <w:rsid w:val="00BF2A5E"/>
    <w:rsid w:val="00BF4A09"/>
    <w:rsid w:val="00BF4B90"/>
    <w:rsid w:val="00BF6837"/>
    <w:rsid w:val="00C01649"/>
    <w:rsid w:val="00C01881"/>
    <w:rsid w:val="00C02FA8"/>
    <w:rsid w:val="00C03F43"/>
    <w:rsid w:val="00C055F9"/>
    <w:rsid w:val="00C11538"/>
    <w:rsid w:val="00C1228C"/>
    <w:rsid w:val="00C139A3"/>
    <w:rsid w:val="00C13FC0"/>
    <w:rsid w:val="00C17736"/>
    <w:rsid w:val="00C2116F"/>
    <w:rsid w:val="00C2342F"/>
    <w:rsid w:val="00C2364D"/>
    <w:rsid w:val="00C31FFD"/>
    <w:rsid w:val="00C3477A"/>
    <w:rsid w:val="00C350BD"/>
    <w:rsid w:val="00C40FA7"/>
    <w:rsid w:val="00C538EB"/>
    <w:rsid w:val="00C60FFE"/>
    <w:rsid w:val="00C66689"/>
    <w:rsid w:val="00C67CF4"/>
    <w:rsid w:val="00C70A5D"/>
    <w:rsid w:val="00C80898"/>
    <w:rsid w:val="00C82501"/>
    <w:rsid w:val="00C8281C"/>
    <w:rsid w:val="00C85669"/>
    <w:rsid w:val="00C865F0"/>
    <w:rsid w:val="00C9113A"/>
    <w:rsid w:val="00C93428"/>
    <w:rsid w:val="00C93503"/>
    <w:rsid w:val="00C939A9"/>
    <w:rsid w:val="00C9462A"/>
    <w:rsid w:val="00CA2F79"/>
    <w:rsid w:val="00CA7564"/>
    <w:rsid w:val="00CB7BE2"/>
    <w:rsid w:val="00CC1852"/>
    <w:rsid w:val="00CC384C"/>
    <w:rsid w:val="00CD1E1E"/>
    <w:rsid w:val="00CD45B7"/>
    <w:rsid w:val="00CD64B6"/>
    <w:rsid w:val="00CE2EAD"/>
    <w:rsid w:val="00CE49CD"/>
    <w:rsid w:val="00CF0528"/>
    <w:rsid w:val="00CF1FA7"/>
    <w:rsid w:val="00CF4887"/>
    <w:rsid w:val="00D03483"/>
    <w:rsid w:val="00D05F4D"/>
    <w:rsid w:val="00D060FC"/>
    <w:rsid w:val="00D11912"/>
    <w:rsid w:val="00D16302"/>
    <w:rsid w:val="00D173D8"/>
    <w:rsid w:val="00D20847"/>
    <w:rsid w:val="00D23945"/>
    <w:rsid w:val="00D2446C"/>
    <w:rsid w:val="00D2505A"/>
    <w:rsid w:val="00D301F6"/>
    <w:rsid w:val="00D31715"/>
    <w:rsid w:val="00D31B20"/>
    <w:rsid w:val="00D367A2"/>
    <w:rsid w:val="00D40333"/>
    <w:rsid w:val="00D41B4F"/>
    <w:rsid w:val="00D436EE"/>
    <w:rsid w:val="00D43D0F"/>
    <w:rsid w:val="00D44F88"/>
    <w:rsid w:val="00D46BA6"/>
    <w:rsid w:val="00D56FB4"/>
    <w:rsid w:val="00D614EA"/>
    <w:rsid w:val="00D63859"/>
    <w:rsid w:val="00D73C37"/>
    <w:rsid w:val="00D8271E"/>
    <w:rsid w:val="00D94FCE"/>
    <w:rsid w:val="00D97B85"/>
    <w:rsid w:val="00DB030B"/>
    <w:rsid w:val="00DB2961"/>
    <w:rsid w:val="00DB491C"/>
    <w:rsid w:val="00DB7534"/>
    <w:rsid w:val="00DB75D3"/>
    <w:rsid w:val="00DC1832"/>
    <w:rsid w:val="00DC3B67"/>
    <w:rsid w:val="00DD080D"/>
    <w:rsid w:val="00DD0C74"/>
    <w:rsid w:val="00DD24F1"/>
    <w:rsid w:val="00DD2841"/>
    <w:rsid w:val="00DD4C64"/>
    <w:rsid w:val="00DE1E51"/>
    <w:rsid w:val="00DE39F8"/>
    <w:rsid w:val="00DF0587"/>
    <w:rsid w:val="00DF2D41"/>
    <w:rsid w:val="00DF3AC4"/>
    <w:rsid w:val="00DF74D1"/>
    <w:rsid w:val="00E02211"/>
    <w:rsid w:val="00E10283"/>
    <w:rsid w:val="00E13B53"/>
    <w:rsid w:val="00E162C1"/>
    <w:rsid w:val="00E16A26"/>
    <w:rsid w:val="00E24E88"/>
    <w:rsid w:val="00E25F27"/>
    <w:rsid w:val="00E278F4"/>
    <w:rsid w:val="00E30262"/>
    <w:rsid w:val="00E30A6D"/>
    <w:rsid w:val="00E33F2E"/>
    <w:rsid w:val="00E35C9B"/>
    <w:rsid w:val="00E4022C"/>
    <w:rsid w:val="00E508C3"/>
    <w:rsid w:val="00E5099C"/>
    <w:rsid w:val="00E53E25"/>
    <w:rsid w:val="00E56EF1"/>
    <w:rsid w:val="00E65C96"/>
    <w:rsid w:val="00E65E08"/>
    <w:rsid w:val="00E66CAF"/>
    <w:rsid w:val="00E675DD"/>
    <w:rsid w:val="00E818A2"/>
    <w:rsid w:val="00E819C2"/>
    <w:rsid w:val="00E82329"/>
    <w:rsid w:val="00E8619C"/>
    <w:rsid w:val="00E86B30"/>
    <w:rsid w:val="00E86FBA"/>
    <w:rsid w:val="00E91D45"/>
    <w:rsid w:val="00E92F55"/>
    <w:rsid w:val="00E93445"/>
    <w:rsid w:val="00EA0056"/>
    <w:rsid w:val="00EA0CB1"/>
    <w:rsid w:val="00EA1408"/>
    <w:rsid w:val="00EA27BE"/>
    <w:rsid w:val="00EA4E36"/>
    <w:rsid w:val="00EB5F97"/>
    <w:rsid w:val="00EB7470"/>
    <w:rsid w:val="00EC3747"/>
    <w:rsid w:val="00EC37AD"/>
    <w:rsid w:val="00EC4A30"/>
    <w:rsid w:val="00ED3DE0"/>
    <w:rsid w:val="00ED5BA9"/>
    <w:rsid w:val="00ED6A1E"/>
    <w:rsid w:val="00ED6B4A"/>
    <w:rsid w:val="00EE0143"/>
    <w:rsid w:val="00EE514E"/>
    <w:rsid w:val="00EE631F"/>
    <w:rsid w:val="00EF0220"/>
    <w:rsid w:val="00EF26FE"/>
    <w:rsid w:val="00EF6EB2"/>
    <w:rsid w:val="00F01362"/>
    <w:rsid w:val="00F01462"/>
    <w:rsid w:val="00F03ECF"/>
    <w:rsid w:val="00F050C8"/>
    <w:rsid w:val="00F1088E"/>
    <w:rsid w:val="00F14108"/>
    <w:rsid w:val="00F245AC"/>
    <w:rsid w:val="00F24FD3"/>
    <w:rsid w:val="00F26207"/>
    <w:rsid w:val="00F26E78"/>
    <w:rsid w:val="00F322BB"/>
    <w:rsid w:val="00F3599F"/>
    <w:rsid w:val="00F36E8D"/>
    <w:rsid w:val="00F41A6E"/>
    <w:rsid w:val="00F47D49"/>
    <w:rsid w:val="00F50FC7"/>
    <w:rsid w:val="00F53682"/>
    <w:rsid w:val="00F62066"/>
    <w:rsid w:val="00F674B8"/>
    <w:rsid w:val="00F74837"/>
    <w:rsid w:val="00F7607C"/>
    <w:rsid w:val="00F7748E"/>
    <w:rsid w:val="00F816A9"/>
    <w:rsid w:val="00F839E1"/>
    <w:rsid w:val="00F84DF5"/>
    <w:rsid w:val="00F84FD4"/>
    <w:rsid w:val="00F856AA"/>
    <w:rsid w:val="00F878DB"/>
    <w:rsid w:val="00F916F1"/>
    <w:rsid w:val="00F927A5"/>
    <w:rsid w:val="00F94435"/>
    <w:rsid w:val="00F950EF"/>
    <w:rsid w:val="00F96277"/>
    <w:rsid w:val="00FA1378"/>
    <w:rsid w:val="00FA2242"/>
    <w:rsid w:val="00FA27FD"/>
    <w:rsid w:val="00FA4F5C"/>
    <w:rsid w:val="00FA69DC"/>
    <w:rsid w:val="00FB3989"/>
    <w:rsid w:val="00FB6B32"/>
    <w:rsid w:val="00FC0A02"/>
    <w:rsid w:val="00FC0AD8"/>
    <w:rsid w:val="00FC556A"/>
    <w:rsid w:val="00FC61FF"/>
    <w:rsid w:val="00FD4353"/>
    <w:rsid w:val="00FD53E1"/>
    <w:rsid w:val="00FD7F83"/>
    <w:rsid w:val="00FE48F4"/>
    <w:rsid w:val="00FF133F"/>
    <w:rsid w:val="00FF73FC"/>
    <w:rsid w:val="07ADA688"/>
    <w:rsid w:val="099C1BDF"/>
    <w:rsid w:val="0A791455"/>
    <w:rsid w:val="0D622B05"/>
    <w:rsid w:val="0E422303"/>
    <w:rsid w:val="0E7F562D"/>
    <w:rsid w:val="1387D16A"/>
    <w:rsid w:val="175E38E6"/>
    <w:rsid w:val="19E83FFF"/>
    <w:rsid w:val="1D80B302"/>
    <w:rsid w:val="24C22AE9"/>
    <w:rsid w:val="272CC877"/>
    <w:rsid w:val="28A9C69F"/>
    <w:rsid w:val="2B959494"/>
    <w:rsid w:val="2E8A99BF"/>
    <w:rsid w:val="3451CDD5"/>
    <w:rsid w:val="360DFC3C"/>
    <w:rsid w:val="3A4CE0A2"/>
    <w:rsid w:val="40EE2AB0"/>
    <w:rsid w:val="4656CC98"/>
    <w:rsid w:val="4B1DCE54"/>
    <w:rsid w:val="516152D7"/>
    <w:rsid w:val="52FE07B3"/>
    <w:rsid w:val="546EEAB7"/>
    <w:rsid w:val="56CC4520"/>
    <w:rsid w:val="580F1ADD"/>
    <w:rsid w:val="5C3D378A"/>
    <w:rsid w:val="612CEF6D"/>
    <w:rsid w:val="634CED12"/>
    <w:rsid w:val="644BB66F"/>
    <w:rsid w:val="67FB1E1D"/>
    <w:rsid w:val="685171B5"/>
    <w:rsid w:val="6FC0076E"/>
    <w:rsid w:val="71296BF9"/>
    <w:rsid w:val="71838564"/>
    <w:rsid w:val="759D87D9"/>
    <w:rsid w:val="75C5972E"/>
    <w:rsid w:val="7BFB53EB"/>
    <w:rsid w:val="7DC17B32"/>
    <w:rsid w:val="7E2EC995"/>
    <w:rsid w:val="7FD3A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125324A1"/>
  <w15:chartTrackingRefBased/>
  <w15:docId w15:val="{5CB4A3AA-5DA0-47C8-8D8F-B73D5C76C1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page number" w:uiPriority="99"/>
    <w:lsdException w:name="Title" w:qFormat="1"/>
    <w:lsdException w:name="Default Paragraph Font" w:uiPriority="1"/>
    <w:lsdException w:name="Subtitle" w:qFormat="1"/>
    <w:lsdException w:name="Strong" w:qFormat="1"/>
    <w:lsdException w:name="Emphasis" w:uiPriority="20" w:qFormat="1"/>
    <w:lsdException w:name="Normal (Web)" w:uiPriority="99"/>
    <w:lsdException w:name="HTML Definition" w:semiHidden="1" w:unhideWhenUsed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F26207"/>
    <w:pPr>
      <w:spacing w:before="100" w:beforeAutospacing="1" w:after="120"/>
      <w:jc w:val="both"/>
    </w:pPr>
    <w:rPr>
      <w:rFonts w:ascii="Arial" w:eastAsia="Arial" w:hAnsi="Arial"/>
      <w:sz w:val="24"/>
    </w:rPr>
  </w:style>
  <w:style w:type="paragraph" w:styleId="berschrift1">
    <w:name w:val="heading 1"/>
    <w:basedOn w:val="Standard"/>
    <w:next w:val="Standard"/>
    <w:qFormat/>
    <w:rsid w:val="00812E2A"/>
    <w:pPr>
      <w:keepNext/>
      <w:spacing w:before="240" w:after="60"/>
      <w:outlineLvl w:val="0"/>
    </w:pPr>
    <w:rPr>
      <w:rFonts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qFormat/>
    <w:rsid w:val="009633F7"/>
    <w:pPr>
      <w:keepNext/>
      <w:outlineLvl w:val="1"/>
    </w:pPr>
    <w:rPr>
      <w:rFonts w:cs="Arial"/>
      <w:b/>
      <w:bCs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rsid w:val="001A7B5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berschrift4">
    <w:name w:val="heading 4"/>
    <w:basedOn w:val="Standard"/>
    <w:next w:val="Standard"/>
    <w:link w:val="berschrift4Zchn"/>
    <w:semiHidden/>
    <w:unhideWhenUsed/>
    <w:qFormat/>
    <w:rsid w:val="002E205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A1792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A1792B"/>
    <w:pPr>
      <w:tabs>
        <w:tab w:val="center" w:pos="4536"/>
        <w:tab w:val="right" w:pos="9072"/>
      </w:tabs>
    </w:pPr>
  </w:style>
  <w:style w:type="character" w:styleId="Hyperlink">
    <w:name w:val="Hyperlink"/>
    <w:rsid w:val="00A1792B"/>
    <w:rPr>
      <w:color w:val="0000FF"/>
      <w:u w:val="single"/>
    </w:rPr>
  </w:style>
  <w:style w:type="paragraph" w:styleId="Sprechblasentext">
    <w:name w:val="Balloon Text"/>
    <w:basedOn w:val="Standard"/>
    <w:semiHidden/>
    <w:rsid w:val="00E65E08"/>
    <w:rPr>
      <w:rFonts w:ascii="Tahoma" w:hAnsi="Tahoma" w:cs="Tahoma"/>
      <w:sz w:val="16"/>
      <w:szCs w:val="16"/>
    </w:rPr>
  </w:style>
  <w:style w:type="paragraph" w:styleId="Textkrper">
    <w:name w:val="Body Text"/>
    <w:basedOn w:val="Standard"/>
    <w:rsid w:val="00AC7B44"/>
    <w:rPr>
      <w:rFonts w:eastAsia="Times New Roman"/>
      <w:bCs/>
      <w:szCs w:val="24"/>
    </w:rPr>
  </w:style>
  <w:style w:type="paragraph" w:styleId="StandardWeb">
    <w:name w:val="Normal (Web)"/>
    <w:basedOn w:val="Standard"/>
    <w:uiPriority w:val="99"/>
    <w:rsid w:val="009F047D"/>
    <w:pPr>
      <w:spacing w:after="100" w:afterAutospacing="1"/>
    </w:pPr>
    <w:rPr>
      <w:rFonts w:ascii="Times New Roman" w:eastAsia="Times New Roman" w:hAnsi="Times New Roman"/>
      <w:szCs w:val="24"/>
    </w:rPr>
  </w:style>
  <w:style w:type="character" w:customStyle="1" w:styleId="news-body">
    <w:name w:val="news-body"/>
    <w:basedOn w:val="Absatz-Standardschriftart"/>
    <w:rsid w:val="00DF74D1"/>
  </w:style>
  <w:style w:type="character" w:styleId="Kommentarzeichen">
    <w:name w:val="annotation reference"/>
    <w:semiHidden/>
    <w:rsid w:val="008B3A07"/>
    <w:rPr>
      <w:sz w:val="16"/>
      <w:szCs w:val="16"/>
    </w:rPr>
  </w:style>
  <w:style w:type="paragraph" w:styleId="Kommentartext">
    <w:name w:val="annotation text"/>
    <w:basedOn w:val="Standard"/>
    <w:semiHidden/>
    <w:rsid w:val="008B3A07"/>
    <w:rPr>
      <w:sz w:val="20"/>
    </w:rPr>
  </w:style>
  <w:style w:type="paragraph" w:styleId="Kommentarthema">
    <w:name w:val="annotation subject"/>
    <w:basedOn w:val="Kommentartext"/>
    <w:next w:val="Kommentartext"/>
    <w:semiHidden/>
    <w:rsid w:val="008B3A07"/>
    <w:rPr>
      <w:b/>
      <w:bCs/>
    </w:rPr>
  </w:style>
  <w:style w:type="paragraph" w:customStyle="1" w:styleId="PIHead">
    <w:name w:val="PI_Head"/>
    <w:basedOn w:val="Standard"/>
    <w:autoRedefine/>
    <w:rsid w:val="00BC6C43"/>
    <w:pPr>
      <w:overflowPunct w:val="0"/>
      <w:autoSpaceDE w:val="0"/>
      <w:autoSpaceDN w:val="0"/>
      <w:adjustRightInd w:val="0"/>
      <w:spacing w:before="0" w:beforeAutospacing="0" w:after="240" w:line="480" w:lineRule="exact"/>
      <w:jc w:val="left"/>
      <w:textAlignment w:val="baseline"/>
    </w:pPr>
    <w:rPr>
      <w:rFonts w:eastAsia="Times New Roman"/>
      <w:b/>
      <w:sz w:val="28"/>
      <w:szCs w:val="28"/>
    </w:rPr>
  </w:style>
  <w:style w:type="paragraph" w:styleId="Dokumentstruktur">
    <w:name w:val="Document Map"/>
    <w:basedOn w:val="Standard"/>
    <w:semiHidden/>
    <w:rsid w:val="005756D6"/>
    <w:pPr>
      <w:shd w:val="clear" w:color="auto" w:fill="000080"/>
    </w:pPr>
    <w:rPr>
      <w:rFonts w:ascii="Tahoma" w:hAnsi="Tahoma" w:cs="Tahoma"/>
      <w:sz w:val="20"/>
    </w:rPr>
  </w:style>
  <w:style w:type="paragraph" w:customStyle="1" w:styleId="PITextkrper">
    <w:name w:val="PI_Textkörper"/>
    <w:basedOn w:val="Standard"/>
    <w:rsid w:val="00FA1378"/>
    <w:pPr>
      <w:overflowPunct w:val="0"/>
      <w:autoSpaceDE w:val="0"/>
      <w:autoSpaceDN w:val="0"/>
      <w:adjustRightInd w:val="0"/>
      <w:spacing w:before="0" w:beforeAutospacing="0" w:line="280" w:lineRule="exact"/>
      <w:textAlignment w:val="baseline"/>
    </w:pPr>
    <w:rPr>
      <w:rFonts w:eastAsia="Times New Roman"/>
      <w:sz w:val="22"/>
    </w:rPr>
  </w:style>
  <w:style w:type="paragraph" w:customStyle="1" w:styleId="PIAbspann">
    <w:name w:val="PI_Abspann"/>
    <w:basedOn w:val="Standard"/>
    <w:rsid w:val="00896375"/>
    <w:pPr>
      <w:overflowPunct w:val="0"/>
      <w:autoSpaceDE w:val="0"/>
      <w:autoSpaceDN w:val="0"/>
      <w:adjustRightInd w:val="0"/>
      <w:spacing w:before="0" w:beforeAutospacing="0" w:line="280" w:lineRule="exact"/>
      <w:textAlignment w:val="baseline"/>
    </w:pPr>
    <w:rPr>
      <w:rFonts w:eastAsia="Times New Roman"/>
      <w:sz w:val="18"/>
    </w:rPr>
  </w:style>
  <w:style w:type="character" w:styleId="Seitenzahl">
    <w:name w:val="page number"/>
    <w:uiPriority w:val="99"/>
    <w:rsid w:val="00BD67D8"/>
    <w:rPr>
      <w:rFonts w:cs="Times New Roman"/>
    </w:rPr>
  </w:style>
  <w:style w:type="paragraph" w:customStyle="1" w:styleId="PIFusszeile">
    <w:name w:val="PI_Fusszeile"/>
    <w:basedOn w:val="Standard"/>
    <w:autoRedefine/>
    <w:rsid w:val="00BD67D8"/>
    <w:pPr>
      <w:tabs>
        <w:tab w:val="right" w:pos="6840"/>
        <w:tab w:val="right" w:pos="9072"/>
      </w:tabs>
      <w:overflowPunct w:val="0"/>
      <w:autoSpaceDE w:val="0"/>
      <w:autoSpaceDN w:val="0"/>
      <w:adjustRightInd w:val="0"/>
      <w:spacing w:before="0" w:beforeAutospacing="0" w:after="0"/>
      <w:ind w:right="1403"/>
      <w:jc w:val="left"/>
      <w:textAlignment w:val="baseline"/>
    </w:pPr>
    <w:rPr>
      <w:rFonts w:eastAsia="Times New Roman" w:cs="Arial"/>
      <w:sz w:val="16"/>
      <w:szCs w:val="16"/>
    </w:rPr>
  </w:style>
  <w:style w:type="character" w:customStyle="1" w:styleId="KopfzeileZchn">
    <w:name w:val="Kopfzeile Zchn"/>
    <w:link w:val="Kopfzeile"/>
    <w:uiPriority w:val="99"/>
    <w:rsid w:val="00FC61FF"/>
    <w:rPr>
      <w:rFonts w:ascii="Arial" w:eastAsia="Arial" w:hAnsi="Arial"/>
      <w:sz w:val="24"/>
      <w:lang w:val="it-IT"/>
    </w:rPr>
  </w:style>
  <w:style w:type="paragraph" w:customStyle="1" w:styleId="ox-b09a391d3b-msonormal">
    <w:name w:val="ox-b09a391d3b-msonormal"/>
    <w:basedOn w:val="Standard"/>
    <w:rsid w:val="00BC38AE"/>
    <w:pPr>
      <w:spacing w:after="100" w:afterAutospacing="1"/>
      <w:jc w:val="left"/>
    </w:pPr>
    <w:rPr>
      <w:rFonts w:ascii="Times New Roman" w:eastAsia="Times New Roman" w:hAnsi="Times New Roman"/>
      <w:szCs w:val="24"/>
    </w:rPr>
  </w:style>
  <w:style w:type="paragraph" w:customStyle="1" w:styleId="ox-b09a391d3b-msolistparagraph">
    <w:name w:val="ox-b09a391d3b-msolistparagraph"/>
    <w:basedOn w:val="Standard"/>
    <w:rsid w:val="00BC38AE"/>
    <w:pPr>
      <w:spacing w:after="100" w:afterAutospacing="1"/>
      <w:jc w:val="left"/>
    </w:pPr>
    <w:rPr>
      <w:rFonts w:ascii="Times New Roman" w:eastAsia="Times New Roman" w:hAnsi="Times New Roman"/>
      <w:szCs w:val="24"/>
    </w:rPr>
  </w:style>
  <w:style w:type="character" w:styleId="Hervorhebung">
    <w:name w:val="Emphasis"/>
    <w:basedOn w:val="Absatz-Standardschriftart"/>
    <w:uiPriority w:val="20"/>
    <w:qFormat/>
    <w:rsid w:val="00BC38AE"/>
    <w:rPr>
      <w:i/>
      <w:iCs/>
    </w:rPr>
  </w:style>
  <w:style w:type="character" w:styleId="BesuchterLink">
    <w:name w:val="FollowedHyperlink"/>
    <w:basedOn w:val="Absatz-Standardschriftart"/>
    <w:rsid w:val="006F1949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83259B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1233A"/>
    <w:pPr>
      <w:ind w:left="720"/>
      <w:contextualSpacing/>
    </w:pPr>
  </w:style>
  <w:style w:type="character" w:customStyle="1" w:styleId="FuzeileZchn">
    <w:name w:val="Fußzeile Zchn"/>
    <w:basedOn w:val="Absatz-Standardschriftart"/>
    <w:link w:val="Fuzeile"/>
    <w:uiPriority w:val="99"/>
    <w:rsid w:val="000C0480"/>
    <w:rPr>
      <w:rFonts w:ascii="Arial" w:eastAsia="Arial" w:hAnsi="Arial"/>
      <w:sz w:val="24"/>
      <w:lang w:val="it-IT"/>
    </w:rPr>
  </w:style>
  <w:style w:type="character" w:customStyle="1" w:styleId="Erwhnung1">
    <w:name w:val="Erwähnung1"/>
    <w:basedOn w:val="Absatz-Standardschriftart"/>
    <w:uiPriority w:val="99"/>
    <w:unhideWhenUsed/>
    <w:rPr>
      <w:color w:val="2B579A"/>
      <w:shd w:val="clear" w:color="auto" w:fill="E6E6E6"/>
    </w:rPr>
  </w:style>
  <w:style w:type="paragraph" w:customStyle="1" w:styleId="txt">
    <w:name w:val="txt"/>
    <w:basedOn w:val="Standard"/>
    <w:rsid w:val="007A3828"/>
    <w:pPr>
      <w:spacing w:after="100" w:afterAutospacing="1"/>
      <w:jc w:val="left"/>
    </w:pPr>
    <w:rPr>
      <w:rFonts w:eastAsia="Arial Unicode MS" w:cs="Arial"/>
      <w:color w:val="000000"/>
      <w:sz w:val="20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7A3828"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semiHidden/>
    <w:rsid w:val="001A7B56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it-I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A7B56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semiHidden/>
    <w:rsid w:val="002E205C"/>
    <w:rPr>
      <w:rFonts w:asciiTheme="majorHAnsi" w:eastAsiaTheme="majorEastAsia" w:hAnsiTheme="majorHAnsi" w:cstheme="majorBidi"/>
      <w:i/>
      <w:iCs/>
      <w:color w:val="2F5496" w:themeColor="accent1" w:themeShade="BF"/>
      <w:sz w:val="24"/>
      <w:lang w:val="it-IT"/>
    </w:rPr>
  </w:style>
  <w:style w:type="paragraph" w:styleId="berarbeitung">
    <w:name w:val="Revision"/>
    <w:hidden/>
    <w:uiPriority w:val="99"/>
    <w:semiHidden/>
    <w:rsid w:val="00D44F88"/>
    <w:rPr>
      <w:rFonts w:ascii="Arial" w:eastAsia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1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66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55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02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88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28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904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6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75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0507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60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2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19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92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346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778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24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0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23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04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15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801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31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079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02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573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547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31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9266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861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579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798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2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99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0664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130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6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97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772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2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74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104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6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977961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854646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428413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03585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57154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393693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5111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686250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988712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947379">
          <w:marLeft w:val="288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95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0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76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8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8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8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6708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132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91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8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213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72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10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173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2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00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38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776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06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988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52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08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684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9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39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3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8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94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027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91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347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2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9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988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2017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80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4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97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2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47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72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444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95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8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56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844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64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60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522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65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187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2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9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683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254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052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9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6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13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8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4527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67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30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939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188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mailto:lisa.kaltwasser@shi-g.com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://www.sumitomodrive.com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hyperlink" Target="http://www.sumitomodrive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6C1F6AFA54A2FB47BA07EDC27E1E4064" ma:contentTypeVersion="13" ma:contentTypeDescription="新しいドキュメントを作成します。" ma:contentTypeScope="" ma:versionID="e0c90ca10390d8c4e1869ae9c52c0706">
  <xsd:schema xmlns:xsd="http://www.w3.org/2001/XMLSchema" xmlns:xs="http://www.w3.org/2001/XMLSchema" xmlns:p="http://schemas.microsoft.com/office/2006/metadata/properties" xmlns:ns3="07ee52db-e5bc-4a90-8138-ab18b21a7910" xmlns:ns4="2bfdad67-84e1-4482-a396-1d22cd1224a7" targetNamespace="http://schemas.microsoft.com/office/2006/metadata/properties" ma:root="true" ma:fieldsID="881d24ff3f72a3b001c2c555e1199a49" ns3:_="" ns4:_="">
    <xsd:import namespace="07ee52db-e5bc-4a90-8138-ab18b21a7910"/>
    <xsd:import namespace="2bfdad67-84e1-4482-a396-1d22cd1224a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ee52db-e5bc-4a90-8138-ab18b21a791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共有のヒントのハッシュ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fdad67-84e1-4482-a396-1d22cd1224a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07ee52db-e5bc-4a90-8138-ab18b21a7910">
      <UserInfo>
        <DisplayName>Martin Pointner</DisplayName>
        <AccountId>26</AccountId>
        <AccountType/>
      </UserInfo>
      <UserInfo>
        <DisplayName>Sebastian Markert</DisplayName>
        <AccountId>27</AccountId>
        <AccountType/>
      </UserInfo>
    </SharedWithUsers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2CA9A44-1BCC-4200-B0CB-B031FE8D92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ee52db-e5bc-4a90-8138-ab18b21a7910"/>
    <ds:schemaRef ds:uri="2bfdad67-84e1-4482-a396-1d22cd1224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939530D-C4B6-4D56-B36F-B4752057939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E88777B-F09B-4479-A84D-FD4226781140}">
  <ds:schemaRefs>
    <ds:schemaRef ds:uri="http://schemas.microsoft.com/office/2006/metadata/properties"/>
    <ds:schemaRef ds:uri="http://schemas.microsoft.com/office/infopath/2007/PartnerControls"/>
    <ds:schemaRef ds:uri="07ee52db-e5bc-4a90-8138-ab18b21a7910"/>
  </ds:schemaRefs>
</ds:datastoreItem>
</file>

<file path=customXml/itemProps4.xml><?xml version="1.0" encoding="utf-8"?>
<ds:datastoreItem xmlns:ds="http://schemas.openxmlformats.org/officeDocument/2006/customXml" ds:itemID="{B332714A-C2B0-48BB-A61C-EFC63E8C579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990</Words>
  <Characters>6196</Characters>
  <Application>Microsoft Office Word</Application>
  <DocSecurity>0</DocSecurity>
  <Lines>51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Pressemitteilung</vt:lpstr>
      <vt:lpstr>Pressemitteilung</vt:lpstr>
    </vt:vector>
  </TitlesOfParts>
  <Manager/>
  <Company/>
  <LinksUpToDate>false</LinksUpToDate>
  <CharactersWithSpaces>7172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Pressemitteilung</dc:title>
  <dc:subject/>
  <dc:creator>Sumitomo Drive Technologies</dc:creator>
  <cp:keywords/>
  <dc:description/>
  <cp:lastModifiedBy>Lisa Kaltwasser</cp:lastModifiedBy>
  <cp:revision>12</cp:revision>
  <cp:lastPrinted>2024-04-02T10:37:00Z</cp:lastPrinted>
  <dcterms:created xsi:type="dcterms:W3CDTF">2024-05-15T08:15:00Z</dcterms:created>
  <dcterms:modified xsi:type="dcterms:W3CDTF">2024-05-22T12:17:00Z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0x0101006C1F6AFA54A2FB47BA07EDC27E1E4064</vt:lpwstr>
  </property>
</Properties>
</file>